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ADF" w:rsidRDefault="00C65ADF" w:rsidP="00C65ADF">
      <w:pPr>
        <w:pStyle w:val="Nadpis1"/>
      </w:pPr>
      <w:r>
        <w:t>Návrh LQG řízení Pro fyzikální model kuličky na tyči</w:t>
      </w:r>
    </w:p>
    <w:p w:rsidR="00C65ADF" w:rsidRDefault="00C65ADF" w:rsidP="00C65ADF">
      <w:pPr>
        <w:pStyle w:val="Author"/>
      </w:pPr>
      <w:r>
        <w:t xml:space="preserve">Petr Vojčinák, Martin </w:t>
      </w:r>
      <w:proofErr w:type="spellStart"/>
      <w:r>
        <w:t>Pieš</w:t>
      </w:r>
      <w:proofErr w:type="spellEnd"/>
      <w:r>
        <w:t>, Radovan Hájovský</w:t>
      </w:r>
    </w:p>
    <w:p w:rsidR="00C65ADF" w:rsidRDefault="00C65ADF" w:rsidP="00C65ADF">
      <w:pPr>
        <w:pStyle w:val="Affiliation"/>
        <w:rPr>
          <w:lang w:val="cs-CZ"/>
        </w:rPr>
      </w:pPr>
      <w:r w:rsidRPr="005060BE">
        <w:rPr>
          <w:lang w:val="cs-CZ"/>
        </w:rPr>
        <w:t>Vysoká škola bá</w:t>
      </w:r>
      <w:r>
        <w:rPr>
          <w:lang w:val="cs-CZ"/>
        </w:rPr>
        <w:t>ňská – Technická univerzita Ostrava</w:t>
      </w:r>
    </w:p>
    <w:p w:rsidR="00C65ADF" w:rsidRDefault="00C65ADF" w:rsidP="00C65ADF">
      <w:pPr>
        <w:pStyle w:val="Affiliation"/>
        <w:spacing w:before="0"/>
        <w:rPr>
          <w:lang w:val="cs-CZ"/>
        </w:rPr>
      </w:pPr>
      <w:r>
        <w:rPr>
          <w:lang w:val="cs-CZ"/>
        </w:rPr>
        <w:t>Fakulta elektrotechniky a informatiky</w:t>
      </w:r>
    </w:p>
    <w:p w:rsidR="00C65ADF" w:rsidRDefault="00C65ADF" w:rsidP="00C65ADF">
      <w:pPr>
        <w:pStyle w:val="Affiliation"/>
        <w:spacing w:before="0"/>
      </w:pPr>
      <w:r>
        <w:rPr>
          <w:lang w:val="cs-CZ"/>
        </w:rPr>
        <w:t>Katedra měřicí a řídicí techniky</w:t>
      </w:r>
    </w:p>
    <w:p w:rsidR="00C65ADF" w:rsidRDefault="00C65ADF" w:rsidP="00C65ADF">
      <w:pPr>
        <w:pStyle w:val="Abstract"/>
      </w:pPr>
      <w:r>
        <w:rPr>
          <w:lang w:val="cs-CZ"/>
        </w:rPr>
        <w:t>Abstrakt</w:t>
      </w:r>
    </w:p>
    <w:p w:rsidR="009F297F" w:rsidRPr="009F297F" w:rsidRDefault="009F297F" w:rsidP="009F297F">
      <w:pPr>
        <w:autoSpaceDE w:val="0"/>
        <w:autoSpaceDN w:val="0"/>
        <w:adjustRightInd w:val="0"/>
        <w:ind w:left="510" w:right="510" w:firstLine="0"/>
        <w:rPr>
          <w:rFonts w:eastAsiaTheme="minorHAnsi"/>
          <w:b/>
          <w:color w:val="000000"/>
          <w:szCs w:val="22"/>
          <w:lang w:val="cs-CZ" w:eastAsia="en-US"/>
        </w:rPr>
      </w:pPr>
      <w:r w:rsidRPr="009F297F">
        <w:rPr>
          <w:rFonts w:eastAsiaTheme="minorHAnsi"/>
          <w:b/>
          <w:color w:val="000000"/>
          <w:szCs w:val="22"/>
          <w:lang w:val="cs-CZ" w:eastAsia="en-US"/>
        </w:rPr>
        <w:t xml:space="preserve">Při praktické výuce se zaměřením na oblast řízení a regulace se na Katedře měřicí a řídicí techniky ve velké míře využívají různé fyzikální modely. Tyto modely jsou umístěny v laboratořích katedry a studenti si na nich mají možnost prakticky ověřit své teoreticky nabyté poznatky a předpoklady z přednášek. Především se jedná o předměty „Navrhování a realizace regulátorů“ a „Moderní teorie řízení“, které se zabývají moderními typy řízení (lineárně-kvadratické, adaptivní nebo robustní), technikami jejich návrhu a implementací konkrétního typu optimálního regulátoru na daný reálný fyzikální model. </w:t>
      </w:r>
    </w:p>
    <w:p w:rsidR="00C65ADF" w:rsidRDefault="009F297F" w:rsidP="009F297F">
      <w:pPr>
        <w:pStyle w:val="Abstract-text"/>
        <w:spacing w:before="0"/>
      </w:pPr>
      <w:r w:rsidRPr="009F297F">
        <w:rPr>
          <w:rFonts w:eastAsiaTheme="minorHAnsi"/>
          <w:color w:val="000000"/>
          <w:szCs w:val="22"/>
          <w:lang w:val="cs-CZ" w:eastAsia="en-US"/>
        </w:rPr>
        <w:t xml:space="preserve">Tento příspěvek se zabývá problematikou návrhu lineárně-kvadratického </w:t>
      </w:r>
      <w:proofErr w:type="spellStart"/>
      <w:r w:rsidRPr="009F297F">
        <w:rPr>
          <w:rFonts w:eastAsiaTheme="minorHAnsi"/>
          <w:color w:val="000000"/>
          <w:szCs w:val="22"/>
          <w:lang w:val="cs-CZ" w:eastAsia="en-US"/>
        </w:rPr>
        <w:t>gaussovského</w:t>
      </w:r>
      <w:proofErr w:type="spellEnd"/>
      <w:r w:rsidRPr="009F297F">
        <w:rPr>
          <w:rFonts w:eastAsiaTheme="minorHAnsi"/>
          <w:color w:val="000000"/>
          <w:szCs w:val="22"/>
          <w:lang w:val="cs-CZ" w:eastAsia="en-US"/>
        </w:rPr>
        <w:t xml:space="preserve"> řízení (LQG, </w:t>
      </w:r>
      <w:proofErr w:type="spellStart"/>
      <w:r w:rsidRPr="009F297F">
        <w:rPr>
          <w:rFonts w:eastAsiaTheme="minorHAnsi"/>
          <w:color w:val="000000"/>
          <w:szCs w:val="22"/>
          <w:lang w:val="cs-CZ" w:eastAsia="en-US"/>
        </w:rPr>
        <w:t>Linear</w:t>
      </w:r>
      <w:proofErr w:type="spellEnd"/>
      <w:r w:rsidRPr="009F297F">
        <w:rPr>
          <w:rFonts w:eastAsiaTheme="minorHAnsi"/>
          <w:color w:val="000000"/>
          <w:szCs w:val="22"/>
          <w:lang w:val="cs-CZ" w:eastAsia="en-US"/>
        </w:rPr>
        <w:t xml:space="preserve"> </w:t>
      </w:r>
      <w:proofErr w:type="spellStart"/>
      <w:r w:rsidRPr="009F297F">
        <w:rPr>
          <w:rFonts w:eastAsiaTheme="minorHAnsi"/>
          <w:color w:val="000000"/>
          <w:szCs w:val="22"/>
          <w:lang w:val="cs-CZ" w:eastAsia="en-US"/>
        </w:rPr>
        <w:t>Quadratic</w:t>
      </w:r>
      <w:proofErr w:type="spellEnd"/>
      <w:r w:rsidRPr="009F297F">
        <w:rPr>
          <w:rFonts w:eastAsiaTheme="minorHAnsi"/>
          <w:color w:val="000000"/>
          <w:szCs w:val="22"/>
          <w:lang w:val="cs-CZ" w:eastAsia="en-US"/>
        </w:rPr>
        <w:t xml:space="preserve"> </w:t>
      </w:r>
      <w:proofErr w:type="spellStart"/>
      <w:r w:rsidRPr="009F297F">
        <w:rPr>
          <w:rFonts w:eastAsiaTheme="minorHAnsi"/>
          <w:color w:val="000000"/>
          <w:szCs w:val="22"/>
          <w:lang w:val="cs-CZ" w:eastAsia="en-US"/>
        </w:rPr>
        <w:t>Gaussian</w:t>
      </w:r>
      <w:proofErr w:type="spellEnd"/>
      <w:r w:rsidRPr="009F297F">
        <w:rPr>
          <w:rFonts w:eastAsiaTheme="minorHAnsi"/>
          <w:color w:val="000000"/>
          <w:szCs w:val="22"/>
          <w:lang w:val="cs-CZ" w:eastAsia="en-US"/>
        </w:rPr>
        <w:t>) fyzikálního modelu kuličky na tyči s využitím prostředí MATLAB &amp; SIMULINK, umožňujícím tuto optimalizační úlohu naprogramovat a namodelovat.</w:t>
      </w:r>
    </w:p>
    <w:p w:rsidR="00C65ADF" w:rsidRDefault="008867AD" w:rsidP="004A1D9A">
      <w:pPr>
        <w:pStyle w:val="Nadpis2"/>
        <w:numPr>
          <w:ilvl w:val="0"/>
          <w:numId w:val="6"/>
        </w:numPr>
        <w:ind w:left="426" w:hanging="437"/>
      </w:pPr>
      <w:r>
        <w:t>Popis modelu</w:t>
      </w:r>
    </w:p>
    <w:p w:rsidR="008724EA" w:rsidRPr="00E01555" w:rsidRDefault="008724EA" w:rsidP="008724EA">
      <w:pPr>
        <w:ind w:firstLine="0"/>
        <w:rPr>
          <w:b/>
          <w:sz w:val="24"/>
          <w:lang w:val="cs-CZ"/>
        </w:rPr>
      </w:pPr>
      <w:r w:rsidRPr="00E01555">
        <w:rPr>
          <w:b/>
          <w:sz w:val="24"/>
          <w:lang w:val="cs-CZ"/>
        </w:rPr>
        <w:t>1.1</w:t>
      </w:r>
      <w:r w:rsidRPr="00E01555">
        <w:rPr>
          <w:b/>
          <w:sz w:val="24"/>
          <w:lang w:val="cs-CZ"/>
        </w:rPr>
        <w:tab/>
        <w:t>Fyzikální popis modelu</w:t>
      </w:r>
    </w:p>
    <w:p w:rsidR="00C65ADF" w:rsidRPr="006E18ED" w:rsidRDefault="00D4134E" w:rsidP="00C65ADF">
      <w:pPr>
        <w:rPr>
          <w:lang w:val="cs-CZ"/>
        </w:rPr>
      </w:pPr>
      <w:r w:rsidRPr="00D4134E">
        <w:rPr>
          <w:lang w:val="cs-CZ"/>
        </w:rPr>
        <w:t>V tomto modelu h</w:t>
      </w:r>
      <w:r>
        <w:rPr>
          <w:lang w:val="cs-CZ"/>
        </w:rPr>
        <w:t xml:space="preserve">raje hlavní úlohu ocelová kulička, pohybující se na kolejničkách po naklánějícím se rameni, respektive tyči. Jeden její konec je staticky upevněn, druhý konec se může v určitém úhlu naklánět nahoru a dolů; v obdobných modelech kuličky na tyči (např. laboratorní model CE 106) se lze setkat s pohyblivými konci, neboť statické upevnění se nachází v polovině </w:t>
      </w:r>
      <w:r w:rsidR="00385C9F">
        <w:rPr>
          <w:lang w:val="cs-CZ"/>
        </w:rPr>
        <w:t>délky ramene, přičemž jeho vychylování provádí servopohon</w:t>
      </w:r>
      <w:r w:rsidR="00BE4071">
        <w:rPr>
          <w:lang w:val="cs-CZ"/>
        </w:rPr>
        <w:t xml:space="preserve"> (viz </w:t>
      </w:r>
      <w:r w:rsidR="00BE4071" w:rsidRPr="00BE4071">
        <w:rPr>
          <w:b/>
          <w:lang w:val="cs-CZ"/>
        </w:rPr>
        <w:t>obr. 1</w:t>
      </w:r>
      <w:r w:rsidR="00BE4071">
        <w:rPr>
          <w:lang w:val="cs-CZ"/>
        </w:rPr>
        <w:t>)</w:t>
      </w:r>
      <w:r w:rsidR="00385C9F">
        <w:rPr>
          <w:lang w:val="cs-CZ"/>
        </w:rPr>
        <w:t xml:space="preserve">. </w:t>
      </w:r>
      <w:r w:rsidR="006E18ED" w:rsidRPr="00587B7B">
        <w:rPr>
          <w:b/>
        </w:rPr>
        <w:t>[</w:t>
      </w:r>
      <w:r w:rsidR="006E18ED" w:rsidRPr="00587B7B">
        <w:rPr>
          <w:b/>
          <w:lang w:val="cs-CZ"/>
        </w:rPr>
        <w:t>1</w:t>
      </w:r>
      <w:r w:rsidR="006E18ED" w:rsidRPr="00587B7B">
        <w:rPr>
          <w:b/>
        </w:rPr>
        <w:t>]</w:t>
      </w:r>
    </w:p>
    <w:p w:rsidR="00C65ADF" w:rsidRPr="00E942A0" w:rsidRDefault="00F12277" w:rsidP="00E942A0">
      <w:pPr>
        <w:ind w:firstLine="0"/>
        <w:jc w:val="center"/>
        <w:rPr>
          <w:lang w:val="cs-CZ"/>
        </w:rPr>
      </w:pPr>
      <w:r>
        <w:rPr>
          <w:noProof/>
          <w:lang w:val="cs-CZ"/>
        </w:rPr>
        <w:drawing>
          <wp:inline distT="0" distB="0" distL="0" distR="0">
            <wp:extent cx="4941308" cy="3427574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308" cy="3427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ADF" w:rsidRDefault="00A93095" w:rsidP="00C65ADF">
      <w:pPr>
        <w:pStyle w:val="FigureTable-HeadShort"/>
        <w:rPr>
          <w:lang w:val="cs-CZ"/>
        </w:rPr>
      </w:pPr>
      <w:r w:rsidRPr="00877A4C">
        <w:rPr>
          <w:b/>
          <w:lang w:val="cs-CZ"/>
        </w:rPr>
        <w:t>Obr.</w:t>
      </w:r>
      <w:r w:rsidR="00C65ADF" w:rsidRPr="00877A4C">
        <w:rPr>
          <w:b/>
          <w:lang w:val="cs-CZ"/>
        </w:rPr>
        <w:t xml:space="preserve"> 1:</w:t>
      </w:r>
      <w:r w:rsidR="00C65ADF" w:rsidRPr="00A93095">
        <w:rPr>
          <w:lang w:val="cs-CZ"/>
        </w:rPr>
        <w:t xml:space="preserve"> </w:t>
      </w:r>
      <w:r w:rsidR="00EC45A7">
        <w:rPr>
          <w:lang w:val="cs-CZ"/>
        </w:rPr>
        <w:t>Schéma fyzikálního modelu kuličky na tyči – mechanická část (rameno, kulička</w:t>
      </w:r>
      <w:r w:rsidR="00C9398F">
        <w:rPr>
          <w:lang w:val="cs-CZ"/>
        </w:rPr>
        <w:t xml:space="preserve">), </w:t>
      </w:r>
      <w:r w:rsidR="00EC45A7">
        <w:rPr>
          <w:lang w:val="cs-CZ"/>
        </w:rPr>
        <w:t xml:space="preserve">elektrická část </w:t>
      </w:r>
      <w:r w:rsidR="00C9398F">
        <w:rPr>
          <w:lang w:val="cs-CZ"/>
        </w:rPr>
        <w:t xml:space="preserve">a programová část </w:t>
      </w:r>
      <w:r w:rsidR="00EC45A7">
        <w:rPr>
          <w:lang w:val="cs-CZ"/>
        </w:rPr>
        <w:t xml:space="preserve">(vyhodnocovací blok a servopohon jako akční člen) </w:t>
      </w:r>
    </w:p>
    <w:p w:rsidR="00511478" w:rsidRDefault="00511478" w:rsidP="00511478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Model lze rozdělit do </w:t>
      </w:r>
      <w:r w:rsidR="00C9398F">
        <w:rPr>
          <w:lang w:val="cs-CZ"/>
        </w:rPr>
        <w:t>tří</w:t>
      </w:r>
      <w:r>
        <w:rPr>
          <w:lang w:val="cs-CZ"/>
        </w:rPr>
        <w:t xml:space="preserve"> důležitých částí:</w:t>
      </w:r>
    </w:p>
    <w:p w:rsidR="00511478" w:rsidRDefault="00511478" w:rsidP="00511478">
      <w:pPr>
        <w:pStyle w:val="FigureTable-HeadShort"/>
        <w:numPr>
          <w:ilvl w:val="0"/>
          <w:numId w:val="7"/>
        </w:numPr>
        <w:jc w:val="both"/>
        <w:rPr>
          <w:lang w:val="cs-CZ"/>
        </w:rPr>
      </w:pPr>
      <w:r w:rsidRPr="006C56DD">
        <w:rPr>
          <w:b/>
          <w:lang w:val="cs-CZ"/>
        </w:rPr>
        <w:lastRenderedPageBreak/>
        <w:t>mechanická část</w:t>
      </w:r>
      <w:r>
        <w:rPr>
          <w:lang w:val="cs-CZ"/>
        </w:rPr>
        <w:t xml:space="preserve"> – obsahuje veškeré mechanické komponenty modelu, zahrnující rameno s jedním pohyblivým koncem</w:t>
      </w:r>
      <w:r w:rsidR="006C56DD">
        <w:rPr>
          <w:lang w:val="cs-CZ"/>
        </w:rPr>
        <w:t xml:space="preserve">, pomocnou zdvihací oporou upevněnou na hřídeli </w:t>
      </w:r>
      <w:proofErr w:type="spellStart"/>
      <w:r w:rsidR="006C56DD">
        <w:rPr>
          <w:lang w:val="cs-CZ"/>
        </w:rPr>
        <w:t>servopohon</w:t>
      </w:r>
      <w:r w:rsidR="009625AB">
        <w:rPr>
          <w:lang w:val="cs-CZ"/>
        </w:rPr>
        <w:t>u</w:t>
      </w:r>
      <w:proofErr w:type="spellEnd"/>
      <w:r w:rsidR="006C56DD">
        <w:rPr>
          <w:lang w:val="cs-CZ"/>
        </w:rPr>
        <w:t xml:space="preserve"> a </w:t>
      </w:r>
      <w:r w:rsidR="009625AB">
        <w:rPr>
          <w:lang w:val="cs-CZ"/>
        </w:rPr>
        <w:t xml:space="preserve">kovový </w:t>
      </w:r>
      <w:r w:rsidR="006C56DD">
        <w:rPr>
          <w:lang w:val="cs-CZ"/>
        </w:rPr>
        <w:t xml:space="preserve">kryt modelu </w:t>
      </w:r>
    </w:p>
    <w:p w:rsidR="00C9398F" w:rsidRDefault="00C9398F" w:rsidP="00511478">
      <w:pPr>
        <w:pStyle w:val="FigureTable-HeadShort"/>
        <w:numPr>
          <w:ilvl w:val="0"/>
          <w:numId w:val="7"/>
        </w:numPr>
        <w:jc w:val="both"/>
        <w:rPr>
          <w:lang w:val="cs-CZ"/>
        </w:rPr>
      </w:pPr>
      <w:r>
        <w:rPr>
          <w:b/>
          <w:lang w:val="cs-CZ"/>
        </w:rPr>
        <w:t xml:space="preserve">elektrická část </w:t>
      </w:r>
      <w:r>
        <w:rPr>
          <w:lang w:val="cs-CZ"/>
        </w:rPr>
        <w:t>– zahrnuje měřicí kartu MF 624 (využity analogovými vstupy a výstupy) a řídicí elektroniku umístěnou na modelu (obvody pro vyhodnocování polohy ramene, obvody pro vyhodnocování polohy kuličky, obvod řízení celého modelu</w:t>
      </w:r>
      <w:r w:rsidR="005E13ED">
        <w:rPr>
          <w:lang w:val="cs-CZ"/>
        </w:rPr>
        <w:t>, indikace chodu modelu, napájecí zdroj pro celý model s přístrojovou svorkovnicí, komunikační rozhraní</w:t>
      </w:r>
      <w:r>
        <w:rPr>
          <w:lang w:val="cs-CZ"/>
        </w:rPr>
        <w:t>)</w:t>
      </w:r>
    </w:p>
    <w:p w:rsidR="00C9398F" w:rsidRDefault="00C9398F" w:rsidP="00511478">
      <w:pPr>
        <w:pStyle w:val="FigureTable-HeadShort"/>
        <w:numPr>
          <w:ilvl w:val="0"/>
          <w:numId w:val="7"/>
        </w:numPr>
        <w:jc w:val="both"/>
        <w:rPr>
          <w:lang w:val="cs-CZ"/>
        </w:rPr>
      </w:pPr>
      <w:r>
        <w:rPr>
          <w:b/>
          <w:lang w:val="cs-CZ"/>
        </w:rPr>
        <w:t>programová část</w:t>
      </w:r>
      <w:r>
        <w:rPr>
          <w:lang w:val="cs-CZ"/>
        </w:rPr>
        <w:t xml:space="preserve"> – zahrnuje osobní počítač (PC) s nainstalovaným prostředím MATLAB </w:t>
      </w:r>
      <w:r>
        <w:t>&amp;</w:t>
      </w:r>
      <w:r>
        <w:rPr>
          <w:lang w:val="cs-CZ"/>
        </w:rPr>
        <w:t xml:space="preserve"> Simulink</w:t>
      </w:r>
      <w:r w:rsidR="001D5A1B">
        <w:rPr>
          <w:lang w:val="cs-CZ"/>
        </w:rPr>
        <w:t xml:space="preserve"> (</w:t>
      </w:r>
      <w:r w:rsidR="00AD5AFD">
        <w:rPr>
          <w:lang w:val="cs-CZ"/>
        </w:rPr>
        <w:t>m-soubor pro návrh LQG regulátoru v </w:t>
      </w:r>
      <w:proofErr w:type="spellStart"/>
      <w:r w:rsidR="00AD5AFD">
        <w:rPr>
          <w:lang w:val="cs-CZ"/>
        </w:rPr>
        <w:t>MATLABu</w:t>
      </w:r>
      <w:proofErr w:type="spellEnd"/>
      <w:r w:rsidR="00AD5AFD">
        <w:rPr>
          <w:lang w:val="cs-CZ"/>
        </w:rPr>
        <w:t xml:space="preserve"> a </w:t>
      </w:r>
      <w:proofErr w:type="spellStart"/>
      <w:r w:rsidR="00AD5AFD">
        <w:rPr>
          <w:lang w:val="cs-CZ"/>
        </w:rPr>
        <w:t>mdl</w:t>
      </w:r>
      <w:proofErr w:type="spellEnd"/>
      <w:r w:rsidR="00AD5AFD">
        <w:rPr>
          <w:lang w:val="cs-CZ"/>
        </w:rPr>
        <w:t xml:space="preserve">-soubor pro </w:t>
      </w:r>
      <w:r w:rsidR="00422B6A">
        <w:rPr>
          <w:lang w:val="cs-CZ"/>
        </w:rPr>
        <w:t>připojení regulátoru na reálný fyzikální model v </w:t>
      </w:r>
      <w:proofErr w:type="spellStart"/>
      <w:r w:rsidR="00422B6A">
        <w:rPr>
          <w:lang w:val="cs-CZ"/>
        </w:rPr>
        <w:t>Simulinku</w:t>
      </w:r>
      <w:proofErr w:type="spellEnd"/>
      <w:r w:rsidR="00422B6A">
        <w:rPr>
          <w:lang w:val="cs-CZ"/>
        </w:rPr>
        <w:t>)</w:t>
      </w:r>
    </w:p>
    <w:p w:rsidR="00541C64" w:rsidRDefault="00422B6A" w:rsidP="00541C64">
      <w:pPr>
        <w:pStyle w:val="FigureTable-HeadShort"/>
        <w:jc w:val="both"/>
        <w:rPr>
          <w:lang w:val="cs-CZ"/>
        </w:rPr>
      </w:pPr>
      <w:r>
        <w:rPr>
          <w:lang w:val="cs-CZ"/>
        </w:rPr>
        <w:t>V </w:t>
      </w:r>
      <w:r w:rsidRPr="00422B6A">
        <w:rPr>
          <w:b/>
          <w:lang w:val="cs-CZ"/>
        </w:rPr>
        <w:t>obr. 1</w:t>
      </w:r>
      <w:r>
        <w:rPr>
          <w:lang w:val="cs-CZ"/>
        </w:rPr>
        <w:t xml:space="preserve"> jsou elektrická část a programová část společně umístěny z důvodu přehlednosti do vyhodnocovacího bloku, jehož vstupy tvoří poloha kuličky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l</m:t>
            </m:r>
          </m:e>
          <m:sub>
            <m:r>
              <w:rPr>
                <w:rFonts w:ascii="Cambria Math" w:hAnsi="Cambria Math"/>
                <w:lang w:val="cs-CZ"/>
              </w:rPr>
              <m:t>b</m:t>
            </m:r>
          </m:sub>
        </m:sSub>
      </m:oMath>
      <w:r>
        <w:rPr>
          <w:lang w:val="cs-CZ"/>
        </w:rPr>
        <w:t xml:space="preserve"> (vzdálenost </w:t>
      </w:r>
      <w:r w:rsidR="009B70B0">
        <w:rPr>
          <w:lang w:val="cs-CZ"/>
        </w:rPr>
        <w:t xml:space="preserve">geometrického středu kuličky od pohyblivého konce ramene) a úhel náklonu ramene </w:t>
      </w:r>
      <m:oMath>
        <m:r>
          <w:rPr>
            <w:rFonts w:ascii="Cambria Math" w:hAnsi="Cambria Math"/>
            <w:lang w:val="cs-CZ"/>
          </w:rPr>
          <m:t>φ</m:t>
        </m:r>
      </m:oMath>
      <w:r w:rsidR="001857F4">
        <w:rPr>
          <w:lang w:val="cs-CZ"/>
        </w:rPr>
        <w:t xml:space="preserve">. Výstup vyhodnocovacího bloku </w:t>
      </w:r>
      <w:r w:rsidR="00AF3726">
        <w:rPr>
          <w:lang w:val="cs-CZ"/>
        </w:rPr>
        <w:t>představuje</w:t>
      </w:r>
      <w:r w:rsidR="001857F4">
        <w:rPr>
          <w:lang w:val="cs-CZ"/>
        </w:rPr>
        <w:t xml:space="preserve"> </w:t>
      </w:r>
      <w:r w:rsidR="00C15542">
        <w:rPr>
          <w:lang w:val="cs-CZ"/>
        </w:rPr>
        <w:t xml:space="preserve">akční veličina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u</m:t>
            </m:r>
          </m:e>
          <m:sub>
            <m:r>
              <w:rPr>
                <w:rFonts w:ascii="Cambria Math" w:hAnsi="Cambria Math"/>
                <w:lang w:val="cs-CZ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C15542">
        <w:rPr>
          <w:lang w:val="cs-CZ"/>
        </w:rPr>
        <w:t xml:space="preserve"> </w:t>
      </w:r>
      <w:r w:rsidR="006F07AD">
        <w:rPr>
          <w:lang w:val="cs-CZ"/>
        </w:rPr>
        <w:t xml:space="preserve">(napětí </w:t>
      </w:r>
      <w:proofErr w:type="spellStart"/>
      <w:r w:rsidR="006F07AD">
        <w:rPr>
          <w:lang w:val="cs-CZ"/>
        </w:rPr>
        <w:t>servopoho</w:t>
      </w:r>
      <w:r w:rsidR="00561C88">
        <w:rPr>
          <w:lang w:val="cs-CZ"/>
        </w:rPr>
        <w:t>nu</w:t>
      </w:r>
      <w:proofErr w:type="spellEnd"/>
      <w:r w:rsidR="006F07AD">
        <w:rPr>
          <w:lang w:val="cs-CZ"/>
        </w:rPr>
        <w:t xml:space="preserve">) </w:t>
      </w:r>
      <w:r w:rsidR="00AF3726">
        <w:rPr>
          <w:lang w:val="cs-CZ"/>
        </w:rPr>
        <w:t>vstupující do akčního členu (servopohon).</w:t>
      </w:r>
      <w:r w:rsidR="00640EFF">
        <w:rPr>
          <w:lang w:val="cs-CZ"/>
        </w:rPr>
        <w:t xml:space="preserve"> Fyzikální význam všech veličin </w:t>
      </w:r>
      <w:r w:rsidR="008B60CE">
        <w:rPr>
          <w:lang w:val="cs-CZ"/>
        </w:rPr>
        <w:t>znázorněných v </w:t>
      </w:r>
      <w:r w:rsidR="008B60CE" w:rsidRPr="008B60CE">
        <w:rPr>
          <w:b/>
          <w:lang w:val="cs-CZ"/>
        </w:rPr>
        <w:t>obr. 1</w:t>
      </w:r>
      <w:r w:rsidR="008B60CE">
        <w:rPr>
          <w:lang w:val="cs-CZ"/>
        </w:rPr>
        <w:t xml:space="preserve"> </w:t>
      </w:r>
      <w:r w:rsidR="00640EFF">
        <w:rPr>
          <w:lang w:val="cs-CZ"/>
        </w:rPr>
        <w:t xml:space="preserve">je uveden v následující tabulce (viz </w:t>
      </w:r>
      <w:r w:rsidR="00640EFF" w:rsidRPr="008600D0">
        <w:rPr>
          <w:b/>
          <w:lang w:val="cs-CZ"/>
        </w:rPr>
        <w:t>tab. 1</w:t>
      </w:r>
      <w:r w:rsidR="00640EFF">
        <w:rPr>
          <w:lang w:val="cs-CZ"/>
        </w:rPr>
        <w:t>).</w:t>
      </w:r>
    </w:p>
    <w:tbl>
      <w:tblPr>
        <w:tblStyle w:val="Mkatabulky"/>
        <w:tblW w:w="0" w:type="auto"/>
        <w:tblLook w:val="04A0"/>
      </w:tblPr>
      <w:tblGrid>
        <w:gridCol w:w="1951"/>
        <w:gridCol w:w="3544"/>
        <w:gridCol w:w="1276"/>
        <w:gridCol w:w="2440"/>
      </w:tblGrid>
      <w:tr w:rsidR="00587106" w:rsidRPr="00D832BC" w:rsidTr="00D832BC">
        <w:tc>
          <w:tcPr>
            <w:tcW w:w="9211" w:type="dxa"/>
            <w:gridSpan w:val="4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87106" w:rsidRPr="00AA0B36" w:rsidRDefault="00587106" w:rsidP="00E869DC">
            <w:pPr>
              <w:pStyle w:val="FigureTable-HeadShort"/>
              <w:spacing w:before="0" w:after="0"/>
              <w:jc w:val="left"/>
              <w:rPr>
                <w:b/>
                <w:sz w:val="24"/>
                <w:szCs w:val="24"/>
                <w:lang w:val="cs-CZ"/>
              </w:rPr>
            </w:pPr>
            <w:r w:rsidRPr="00AA0B36">
              <w:rPr>
                <w:b/>
                <w:sz w:val="24"/>
                <w:szCs w:val="24"/>
                <w:lang w:val="cs-CZ"/>
              </w:rPr>
              <w:t>Ocelová kulička</w:t>
            </w:r>
          </w:p>
        </w:tc>
      </w:tr>
      <w:tr w:rsidR="00395636" w:rsidTr="00691A14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87106" w:rsidRDefault="00587106" w:rsidP="00587106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Označení veličiny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87106" w:rsidRDefault="00587106" w:rsidP="00587106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Hodnota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87106" w:rsidRDefault="00587106" w:rsidP="00587106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Jednotka</w:t>
            </w:r>
          </w:p>
        </w:tc>
        <w:tc>
          <w:tcPr>
            <w:tcW w:w="2440" w:type="dxa"/>
            <w:shd w:val="clear" w:color="auto" w:fill="D9D9D9" w:themeFill="background1" w:themeFillShade="D9"/>
            <w:vAlign w:val="center"/>
          </w:tcPr>
          <w:p w:rsidR="00587106" w:rsidRDefault="00587106" w:rsidP="00587106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Význam</w:t>
            </w:r>
          </w:p>
        </w:tc>
      </w:tr>
      <w:tr w:rsidR="00395636" w:rsidTr="00691A14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8B60CE" w:rsidRPr="00D832BC" w:rsidRDefault="001F74F3" w:rsidP="001E46D7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8B60CE" w:rsidRDefault="001F74F3" w:rsidP="001E46D7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=0,056</m:t>
                </m:r>
              </m:oMath>
            </m:oMathPara>
          </w:p>
        </w:tc>
        <w:tc>
          <w:tcPr>
            <w:tcW w:w="1276" w:type="dxa"/>
            <w:vAlign w:val="center"/>
          </w:tcPr>
          <w:p w:rsidR="008B60CE" w:rsidRDefault="001F74F3" w:rsidP="00587106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kg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8B60CE" w:rsidRDefault="00587106" w:rsidP="00587106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hmotnost kuličky</w:t>
            </w:r>
          </w:p>
        </w:tc>
      </w:tr>
      <w:tr w:rsidR="00395636" w:rsidTr="00691A14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8B60CE" w:rsidRPr="00D832BC" w:rsidRDefault="001F74F3" w:rsidP="001E46D7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8B60CE" w:rsidRDefault="001F74F3" w:rsidP="001E46D7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=0,012</m:t>
                </m:r>
              </m:oMath>
            </m:oMathPara>
          </w:p>
        </w:tc>
        <w:tc>
          <w:tcPr>
            <w:tcW w:w="1276" w:type="dxa"/>
            <w:vAlign w:val="center"/>
          </w:tcPr>
          <w:p w:rsidR="008B60CE" w:rsidRDefault="001F74F3" w:rsidP="00587106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8B60CE" w:rsidRDefault="00587106" w:rsidP="00587106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poloměr kuličky</w:t>
            </w:r>
          </w:p>
        </w:tc>
      </w:tr>
      <w:tr w:rsidR="00395636" w:rsidTr="00691A14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8B60CE" w:rsidRPr="00D832BC" w:rsidRDefault="001F74F3" w:rsidP="001E46D7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8B60CE" w:rsidRDefault="001F74F3" w:rsidP="001E46D7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lang w:val="cs-CZ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lang w:val="cs-CZ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cs-CZ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p>
                </m:sSubSup>
                <m:r>
                  <w:rPr>
                    <w:rFonts w:ascii="Cambria Math" w:hAnsi="Cambria Math"/>
                    <w:lang w:val="cs-CZ"/>
                  </w:rPr>
                  <m:t>=3,2256∙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cs-C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1276" w:type="dxa"/>
            <w:vAlign w:val="center"/>
          </w:tcPr>
          <w:p w:rsidR="008B60CE" w:rsidRDefault="001F74F3" w:rsidP="00587106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kg∙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8B60CE" w:rsidRDefault="00587106" w:rsidP="00587106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moment setrvačnosti kuličky</w:t>
            </w:r>
          </w:p>
        </w:tc>
      </w:tr>
      <w:tr w:rsidR="00395636" w:rsidTr="00691A14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955B10" w:rsidRPr="00D832BC" w:rsidRDefault="001F74F3" w:rsidP="001E46D7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955B10" w:rsidRPr="008A619A" w:rsidRDefault="001F74F3" w:rsidP="00955B10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cs-CZ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lang w:val="cs-CZ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lang w:val="cs-CZ"/>
                  </w:rPr>
                  <m:t>∙π∙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cs-CZ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lang w:val="cs-CZ"/>
                      </w:rPr>
                      <m:t>3</m:t>
                    </m:r>
                  </m:sup>
                </m:sSubSup>
                <m:r>
                  <w:rPr>
                    <w:rFonts w:ascii="Cambria Math" w:hAnsi="Cambria Math"/>
                    <w:lang w:val="cs-CZ"/>
                  </w:rPr>
                  <m:t>=7,2382∙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cs-CZ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-6</m:t>
                    </m:r>
                  </m:sup>
                </m:sSup>
              </m:oMath>
            </m:oMathPara>
          </w:p>
        </w:tc>
        <w:tc>
          <w:tcPr>
            <w:tcW w:w="1276" w:type="dxa"/>
            <w:vAlign w:val="center"/>
          </w:tcPr>
          <w:p w:rsidR="00955B10" w:rsidRPr="00F503FB" w:rsidRDefault="001F74F3" w:rsidP="00587106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cs-CZ"/>
                          </w:rPr>
                          <m:t>3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955B10" w:rsidRDefault="00955B10" w:rsidP="00587106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objem kuličky</w:t>
            </w:r>
          </w:p>
        </w:tc>
      </w:tr>
      <w:tr w:rsidR="003869DC" w:rsidTr="00691A14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D45DC" w:rsidRPr="00D832BC" w:rsidRDefault="001F74F3" w:rsidP="001E46D7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oMath>
            </m:oMathPara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vAlign w:val="center"/>
          </w:tcPr>
          <w:p w:rsidR="00CD45DC" w:rsidRPr="007F694E" w:rsidRDefault="001F74F3" w:rsidP="00955B10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=7700</m:t>
                </m:r>
              </m:oMath>
            </m:oMathPara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CD45DC" w:rsidRPr="00C97E91" w:rsidRDefault="001F74F3" w:rsidP="00587106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kg∙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cs-CZ"/>
                          </w:rPr>
                          <m:t>-3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2440" w:type="dxa"/>
            <w:tcBorders>
              <w:bottom w:val="single" w:sz="4" w:space="0" w:color="000000" w:themeColor="text1"/>
            </w:tcBorders>
            <w:vAlign w:val="center"/>
          </w:tcPr>
          <w:p w:rsidR="00CD45DC" w:rsidRDefault="00CD45DC" w:rsidP="00587106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hustota kuličky</w:t>
            </w:r>
          </w:p>
        </w:tc>
      </w:tr>
      <w:tr w:rsidR="00955B10" w:rsidRPr="00D832BC" w:rsidTr="00D832BC">
        <w:tc>
          <w:tcPr>
            <w:tcW w:w="9211" w:type="dxa"/>
            <w:gridSpan w:val="4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955B10" w:rsidRPr="00AA0B36" w:rsidRDefault="00955B10" w:rsidP="00587106">
            <w:pPr>
              <w:pStyle w:val="FigureTable-HeadShort"/>
              <w:spacing w:before="0" w:after="0"/>
              <w:jc w:val="left"/>
              <w:rPr>
                <w:b/>
                <w:sz w:val="24"/>
                <w:szCs w:val="24"/>
                <w:lang w:val="cs-CZ"/>
              </w:rPr>
            </w:pPr>
            <w:r w:rsidRPr="00AA0B36">
              <w:rPr>
                <w:b/>
                <w:sz w:val="24"/>
                <w:szCs w:val="24"/>
                <w:lang w:val="cs-CZ"/>
              </w:rPr>
              <w:t>Poloha kuličky</w:t>
            </w:r>
          </w:p>
        </w:tc>
      </w:tr>
      <w:tr w:rsidR="00395636" w:rsidTr="00ED7CDF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D1761" w:rsidRDefault="004D1761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Označení veličiny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4D1761" w:rsidRDefault="004D1761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Hodnota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D1761" w:rsidRDefault="004D1761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Jednotka</w:t>
            </w:r>
          </w:p>
        </w:tc>
        <w:tc>
          <w:tcPr>
            <w:tcW w:w="2440" w:type="dxa"/>
            <w:shd w:val="clear" w:color="auto" w:fill="D9D9D9" w:themeFill="background1" w:themeFillShade="D9"/>
            <w:vAlign w:val="center"/>
          </w:tcPr>
          <w:p w:rsidR="004D1761" w:rsidRDefault="004D1761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Význam</w:t>
            </w:r>
          </w:p>
        </w:tc>
      </w:tr>
      <w:tr w:rsidR="004D1761" w:rsidTr="00ED7CDF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4D1761" w:rsidRPr="00D832BC" w:rsidRDefault="00D832BC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l</m:t>
                </m:r>
              </m:oMath>
            </m:oMathPara>
          </w:p>
        </w:tc>
        <w:tc>
          <w:tcPr>
            <w:tcW w:w="3544" w:type="dxa"/>
            <w:vAlign w:val="center"/>
          </w:tcPr>
          <w:p w:rsidR="004D1761" w:rsidRPr="008A619A" w:rsidRDefault="00D832BC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r>
                  <w:rPr>
                    <w:rFonts w:ascii="Cambria Math" w:hAnsi="Cambria Math"/>
                    <w:lang w:val="cs-CZ"/>
                  </w:rPr>
                  <m:t>l=0,95</m:t>
                </m:r>
              </m:oMath>
            </m:oMathPara>
          </w:p>
        </w:tc>
        <w:tc>
          <w:tcPr>
            <w:tcW w:w="1276" w:type="dxa"/>
            <w:vAlign w:val="center"/>
          </w:tcPr>
          <w:p w:rsidR="004D1761" w:rsidRPr="00F503FB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4D1761" w:rsidRDefault="004D1761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aktivní délka ramene</w:t>
            </w:r>
          </w:p>
        </w:tc>
      </w:tr>
      <w:tr w:rsidR="003869DC" w:rsidTr="00ED7CDF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5844C4" w:rsidRPr="00D832BC" w:rsidRDefault="001F74F3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5844C4" w:rsidRPr="008A619A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=l-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5844C4" w:rsidRPr="00F503FB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5844C4" w:rsidRDefault="005844C4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požadovaná vzdálenost kuličky</w:t>
            </w:r>
          </w:p>
        </w:tc>
      </w:tr>
      <w:tr w:rsidR="00395636" w:rsidTr="00ED7CDF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5844C4" w:rsidRPr="00D832BC" w:rsidRDefault="001F74F3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5844C4" w:rsidRPr="00E61E1E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=l-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5844C4" w:rsidRPr="00A062B5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5844C4" w:rsidRDefault="005844C4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vzdálenost středu kuličky od pevného konce ramene</w:t>
            </w:r>
          </w:p>
        </w:tc>
      </w:tr>
      <w:tr w:rsidR="00395636" w:rsidTr="00ED7CDF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5844C4" w:rsidRPr="00D832BC" w:rsidRDefault="00D832BC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g</m:t>
                </m:r>
              </m:oMath>
            </m:oMathPara>
          </w:p>
        </w:tc>
        <w:tc>
          <w:tcPr>
            <w:tcW w:w="3544" w:type="dxa"/>
            <w:vAlign w:val="center"/>
          </w:tcPr>
          <w:p w:rsidR="005844C4" w:rsidRPr="008A619A" w:rsidRDefault="00D832BC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r>
                  <w:rPr>
                    <w:rFonts w:ascii="Cambria Math" w:hAnsi="Cambria Math"/>
                    <w:lang w:val="cs-CZ"/>
                  </w:rPr>
                  <m:t>g=9,80665</m:t>
                </m:r>
              </m:oMath>
            </m:oMathPara>
          </w:p>
        </w:tc>
        <w:tc>
          <w:tcPr>
            <w:tcW w:w="1276" w:type="dxa"/>
            <w:vAlign w:val="center"/>
          </w:tcPr>
          <w:p w:rsidR="005844C4" w:rsidRPr="00F503FB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m∙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cs-CZ"/>
                          </w:rPr>
                          <m:t>-2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5844C4" w:rsidRDefault="005844C4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tíhové zrychlení normální</w:t>
            </w:r>
          </w:p>
        </w:tc>
      </w:tr>
      <w:tr w:rsidR="00395636" w:rsidTr="00ED7CDF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5844C4" w:rsidRPr="00D832BC" w:rsidRDefault="001F74F3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g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=G</m:t>
                </m:r>
              </m:oMath>
            </m:oMathPara>
          </w:p>
        </w:tc>
        <w:tc>
          <w:tcPr>
            <w:tcW w:w="3544" w:type="dxa"/>
            <w:vAlign w:val="center"/>
          </w:tcPr>
          <w:p w:rsidR="005844C4" w:rsidRPr="008A619A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∙g=0,550</m:t>
                </m:r>
              </m:oMath>
            </m:oMathPara>
          </w:p>
        </w:tc>
        <w:tc>
          <w:tcPr>
            <w:tcW w:w="1276" w:type="dxa"/>
            <w:vAlign w:val="center"/>
          </w:tcPr>
          <w:p w:rsidR="005844C4" w:rsidRPr="00F503FB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N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5844C4" w:rsidRDefault="005844C4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tíhová síla</w:t>
            </w:r>
          </w:p>
        </w:tc>
      </w:tr>
      <w:tr w:rsidR="003869DC" w:rsidTr="00ED7CDF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5844C4" w:rsidRPr="00D832BC" w:rsidRDefault="001F74F3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5844C4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p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∙sin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φ</m:t>
                    </m:r>
                  </m:e>
                </m:d>
              </m:oMath>
            </m:oMathPara>
          </w:p>
        </w:tc>
        <w:tc>
          <w:tcPr>
            <w:tcW w:w="1276" w:type="dxa"/>
            <w:vAlign w:val="center"/>
          </w:tcPr>
          <w:p w:rsidR="005844C4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N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5844C4" w:rsidRDefault="005844C4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potenciální síla kuličky</w:t>
            </w:r>
          </w:p>
        </w:tc>
      </w:tr>
      <w:tr w:rsidR="005844C4" w:rsidTr="00AA0B36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844C4" w:rsidRPr="00D832BC" w:rsidRDefault="001F74F3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vAlign w:val="center"/>
          </w:tcPr>
          <w:p w:rsidR="005844C4" w:rsidRPr="0085452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∙cos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φ</m:t>
                    </m:r>
                  </m:e>
                </m:d>
                <m:r>
                  <w:rPr>
                    <w:rFonts w:ascii="Cambria Math" w:hAnsi="Cambria Math"/>
                    <w:lang w:val="cs-CZ"/>
                  </w:rPr>
                  <m:t>+m∙</m:t>
                </m:r>
                <m:acc>
                  <m:accPr>
                    <m:chr m:val="̈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cs-CZ"/>
                      </w:rPr>
                      <m:t>φ</m:t>
                    </m:r>
                  </m:e>
                </m:acc>
                <m:r>
                  <w:rPr>
                    <w:rFonts w:ascii="Cambria Math" w:hAnsi="Cambria Math"/>
                    <w:lang w:val="cs-CZ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5844C4" w:rsidRPr="00794D9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N</m:t>
                    </m:r>
                  </m:e>
                </m:d>
              </m:oMath>
            </m:oMathPara>
          </w:p>
        </w:tc>
        <w:tc>
          <w:tcPr>
            <w:tcW w:w="2440" w:type="dxa"/>
            <w:tcBorders>
              <w:bottom w:val="single" w:sz="4" w:space="0" w:color="000000" w:themeColor="text1"/>
            </w:tcBorders>
            <w:vAlign w:val="center"/>
          </w:tcPr>
          <w:p w:rsidR="005844C4" w:rsidRDefault="005844C4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>normálová síla kuličky</w:t>
            </w:r>
          </w:p>
        </w:tc>
      </w:tr>
      <w:tr w:rsidR="00FC7D2C" w:rsidRPr="00AA0B36" w:rsidTr="00AA0B36">
        <w:tc>
          <w:tcPr>
            <w:tcW w:w="9211" w:type="dxa"/>
            <w:gridSpan w:val="4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FC7D2C" w:rsidRPr="00AA0B36" w:rsidRDefault="00FC7D2C" w:rsidP="00FC7D2C">
            <w:pPr>
              <w:pStyle w:val="FigureTable-HeadShort"/>
              <w:spacing w:before="0" w:after="0"/>
              <w:jc w:val="left"/>
              <w:rPr>
                <w:b/>
                <w:sz w:val="24"/>
                <w:szCs w:val="24"/>
                <w:lang w:val="cs-CZ"/>
              </w:rPr>
            </w:pPr>
            <w:r w:rsidRPr="00AA0B36">
              <w:rPr>
                <w:b/>
                <w:sz w:val="24"/>
                <w:szCs w:val="24"/>
                <w:lang w:val="cs-CZ"/>
              </w:rPr>
              <w:t>Poloha ramene</w:t>
            </w:r>
          </w:p>
        </w:tc>
      </w:tr>
      <w:tr w:rsidR="00FC7D2C" w:rsidTr="00AA0B36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C7D2C" w:rsidRDefault="00FC7D2C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Označení veličiny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C7D2C" w:rsidRDefault="00FC7D2C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Hodnota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C7D2C" w:rsidRDefault="00FC7D2C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Jednotka</w:t>
            </w:r>
          </w:p>
        </w:tc>
        <w:tc>
          <w:tcPr>
            <w:tcW w:w="2440" w:type="dxa"/>
            <w:shd w:val="clear" w:color="auto" w:fill="D9D9D9" w:themeFill="background1" w:themeFillShade="D9"/>
            <w:vAlign w:val="center"/>
          </w:tcPr>
          <w:p w:rsidR="00FC7D2C" w:rsidRDefault="00FC7D2C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Význam</w:t>
            </w:r>
          </w:p>
        </w:tc>
      </w:tr>
      <w:tr w:rsidR="00FC7D2C" w:rsidTr="00AA0B36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FC7D2C" w:rsidRPr="00AA0B36" w:rsidRDefault="00AA0B36" w:rsidP="00395636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φ</m:t>
                </m:r>
              </m:oMath>
            </m:oMathPara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vAlign w:val="center"/>
          </w:tcPr>
          <w:p w:rsidR="00FC7D2C" w:rsidRPr="00854527" w:rsidRDefault="00395636" w:rsidP="00395636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r>
                  <w:rPr>
                    <w:rFonts w:ascii="Cambria Math" w:hAnsi="Cambria Math"/>
                    <w:lang w:val="cs-CZ"/>
                  </w:rPr>
                  <m:t>φ∈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-0,01; +0,01</m:t>
                    </m:r>
                  </m:e>
                </m:d>
              </m:oMath>
            </m:oMathPara>
          </w:p>
        </w:tc>
        <w:tc>
          <w:tcPr>
            <w:tcW w:w="1276" w:type="dxa"/>
            <w:tcBorders>
              <w:bottom w:val="single" w:sz="4" w:space="0" w:color="000000" w:themeColor="text1"/>
            </w:tcBorders>
            <w:vAlign w:val="center"/>
          </w:tcPr>
          <w:p w:rsidR="00FC7D2C" w:rsidRPr="00794D9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rad</m:t>
                    </m:r>
                  </m:e>
                </m:d>
              </m:oMath>
            </m:oMathPara>
          </w:p>
        </w:tc>
        <w:tc>
          <w:tcPr>
            <w:tcW w:w="2440" w:type="dxa"/>
            <w:tcBorders>
              <w:bottom w:val="single" w:sz="4" w:space="0" w:color="000000" w:themeColor="text1"/>
            </w:tcBorders>
            <w:vAlign w:val="center"/>
          </w:tcPr>
          <w:p w:rsidR="00FC7D2C" w:rsidRDefault="00395636" w:rsidP="00E718F8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 xml:space="preserve">interval </w:t>
            </w:r>
            <w:r w:rsidR="00E718F8">
              <w:rPr>
                <w:lang w:val="cs-CZ"/>
              </w:rPr>
              <w:t>úhlu sklonu</w:t>
            </w:r>
            <w:r>
              <w:rPr>
                <w:lang w:val="cs-CZ"/>
              </w:rPr>
              <w:t xml:space="preserve"> ramene</w:t>
            </w:r>
          </w:p>
        </w:tc>
      </w:tr>
      <w:tr w:rsidR="005D40BD" w:rsidTr="00AA0B36">
        <w:tc>
          <w:tcPr>
            <w:tcW w:w="9211" w:type="dxa"/>
            <w:gridSpan w:val="4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5D40BD" w:rsidRPr="00AA0B36" w:rsidRDefault="005D40BD" w:rsidP="00BC2182">
            <w:pPr>
              <w:pStyle w:val="FigureTable-HeadShort"/>
              <w:spacing w:before="0" w:after="0"/>
              <w:jc w:val="left"/>
              <w:rPr>
                <w:b/>
                <w:sz w:val="24"/>
                <w:szCs w:val="24"/>
                <w:lang w:val="cs-CZ"/>
              </w:rPr>
            </w:pPr>
            <w:r w:rsidRPr="00AA0B36">
              <w:rPr>
                <w:b/>
                <w:sz w:val="24"/>
                <w:szCs w:val="24"/>
                <w:lang w:val="cs-CZ"/>
              </w:rPr>
              <w:t>Pomocná zdvihací opora</w:t>
            </w:r>
            <w:r w:rsidR="00A81221" w:rsidRPr="00AA0B36">
              <w:rPr>
                <w:b/>
                <w:sz w:val="24"/>
                <w:szCs w:val="24"/>
                <w:lang w:val="cs-CZ"/>
              </w:rPr>
              <w:t xml:space="preserve"> </w:t>
            </w:r>
            <w:r w:rsidR="00BC2182" w:rsidRPr="00AA0B36">
              <w:rPr>
                <w:b/>
                <w:sz w:val="24"/>
                <w:szCs w:val="24"/>
                <w:lang w:val="cs-CZ"/>
              </w:rPr>
              <w:t>se</w:t>
            </w:r>
            <w:r w:rsidR="00A81221" w:rsidRPr="00AA0B36">
              <w:rPr>
                <w:b/>
                <w:sz w:val="24"/>
                <w:szCs w:val="24"/>
                <w:lang w:val="cs-CZ"/>
              </w:rPr>
              <w:t xml:space="preserve"> </w:t>
            </w:r>
            <w:proofErr w:type="spellStart"/>
            <w:r w:rsidR="00A81221" w:rsidRPr="00AA0B36">
              <w:rPr>
                <w:b/>
                <w:sz w:val="24"/>
                <w:szCs w:val="24"/>
                <w:lang w:val="cs-CZ"/>
              </w:rPr>
              <w:t>servopohon</w:t>
            </w:r>
            <w:r w:rsidR="00BC2182" w:rsidRPr="00AA0B36">
              <w:rPr>
                <w:b/>
                <w:sz w:val="24"/>
                <w:szCs w:val="24"/>
                <w:lang w:val="cs-CZ"/>
              </w:rPr>
              <w:t>em</w:t>
            </w:r>
            <w:proofErr w:type="spellEnd"/>
          </w:p>
        </w:tc>
      </w:tr>
      <w:tr w:rsidR="005D40BD" w:rsidTr="00AA0B36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D40BD" w:rsidRDefault="005D40BD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Označení veličiny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5D40BD" w:rsidRDefault="005D40BD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Hodnota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D40BD" w:rsidRDefault="005D40BD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Jednotka</w:t>
            </w:r>
          </w:p>
        </w:tc>
        <w:tc>
          <w:tcPr>
            <w:tcW w:w="2440" w:type="dxa"/>
            <w:shd w:val="clear" w:color="auto" w:fill="D9D9D9" w:themeFill="background1" w:themeFillShade="D9"/>
            <w:vAlign w:val="center"/>
          </w:tcPr>
          <w:p w:rsidR="005D40BD" w:rsidRDefault="005D40BD" w:rsidP="0063765D">
            <w:pPr>
              <w:pStyle w:val="FigureTable-HeadShort"/>
              <w:spacing w:before="0" w:after="0"/>
              <w:rPr>
                <w:lang w:val="cs-CZ"/>
              </w:rPr>
            </w:pPr>
            <w:r>
              <w:rPr>
                <w:lang w:val="cs-CZ"/>
              </w:rPr>
              <w:t>Význam</w:t>
            </w:r>
          </w:p>
        </w:tc>
      </w:tr>
      <w:tr w:rsidR="005D40BD" w:rsidTr="00AA0B36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5D40BD" w:rsidRPr="00AA0B36" w:rsidRDefault="001F74F3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5D40BD" w:rsidRPr="0085452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c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=0,019</m:t>
                </m:r>
              </m:oMath>
            </m:oMathPara>
          </w:p>
        </w:tc>
        <w:tc>
          <w:tcPr>
            <w:tcW w:w="1276" w:type="dxa"/>
            <w:vAlign w:val="center"/>
          </w:tcPr>
          <w:p w:rsidR="005D40BD" w:rsidRPr="00794D9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5D40BD" w:rsidRDefault="003869DC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 xml:space="preserve">poloměr osy otáčení </w:t>
            </w:r>
            <w:proofErr w:type="spellStart"/>
            <w:r>
              <w:rPr>
                <w:lang w:val="cs-CZ"/>
              </w:rPr>
              <w:t>servopohonu</w:t>
            </w:r>
            <w:proofErr w:type="spellEnd"/>
          </w:p>
        </w:tc>
      </w:tr>
      <w:tr w:rsidR="005D40BD" w:rsidTr="00AA0B36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5D40BD" w:rsidRPr="00AA0B36" w:rsidRDefault="001F74F3" w:rsidP="0063765D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d</m:t>
                    </m:r>
                  </m:sub>
                </m:sSub>
              </m:oMath>
            </m:oMathPara>
          </w:p>
        </w:tc>
        <w:tc>
          <w:tcPr>
            <w:tcW w:w="3544" w:type="dxa"/>
            <w:vAlign w:val="center"/>
          </w:tcPr>
          <w:p w:rsidR="005D40BD" w:rsidRPr="0085452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d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φ</m:t>
                    </m:r>
                  </m:e>
                </m:d>
                <m:r>
                  <w:rPr>
                    <w:rFonts w:ascii="Cambria Math" w:hAnsi="Cambria Math"/>
                    <w:lang w:val="cs-CZ"/>
                  </w:rPr>
                  <m:t>∙l=0,095</m:t>
                </m:r>
              </m:oMath>
            </m:oMathPara>
          </w:p>
        </w:tc>
        <w:tc>
          <w:tcPr>
            <w:tcW w:w="1276" w:type="dxa"/>
            <w:vAlign w:val="center"/>
          </w:tcPr>
          <w:p w:rsidR="005D40BD" w:rsidRPr="00794D9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5D40BD" w:rsidRDefault="003869DC" w:rsidP="001B7CC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 xml:space="preserve">délka </w:t>
            </w:r>
            <w:r w:rsidR="001B7CCD">
              <w:rPr>
                <w:lang w:val="cs-CZ"/>
              </w:rPr>
              <w:t xml:space="preserve">zdvihu </w:t>
            </w:r>
            <w:r>
              <w:rPr>
                <w:lang w:val="cs-CZ"/>
              </w:rPr>
              <w:t xml:space="preserve">opory při </w:t>
            </w:r>
            <w:r w:rsidR="008B028E">
              <w:rPr>
                <w:lang w:val="cs-CZ"/>
              </w:rPr>
              <w:t>otáčení</w:t>
            </w:r>
            <w:r>
              <w:rPr>
                <w:lang w:val="cs-CZ"/>
              </w:rPr>
              <w:t xml:space="preserve"> </w:t>
            </w:r>
            <w:proofErr w:type="spellStart"/>
            <w:r w:rsidR="00B04E3B">
              <w:rPr>
                <w:lang w:val="cs-CZ"/>
              </w:rPr>
              <w:t>servopohonu</w:t>
            </w:r>
            <w:proofErr w:type="spellEnd"/>
            <w:r w:rsidR="00B04E3B">
              <w:rPr>
                <w:lang w:val="cs-CZ"/>
              </w:rPr>
              <w:t xml:space="preserve"> </w:t>
            </w:r>
            <w:r>
              <w:rPr>
                <w:lang w:val="cs-CZ"/>
              </w:rPr>
              <w:t>nahoru nebo dolů</w:t>
            </w:r>
          </w:p>
        </w:tc>
      </w:tr>
      <w:tr w:rsidR="00C20023" w:rsidTr="00AA0B36"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C20023" w:rsidRPr="00AA0B36" w:rsidRDefault="00AA0B36" w:rsidP="003869DC">
            <w:pPr>
              <w:pStyle w:val="FigureTable-HeadShort"/>
              <w:spacing w:before="0" w:after="0"/>
              <w:rPr>
                <w:b/>
                <w:lang w:val="cs-CZ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θ</m:t>
                </m:r>
              </m:oMath>
            </m:oMathPara>
          </w:p>
        </w:tc>
        <w:tc>
          <w:tcPr>
            <w:tcW w:w="3544" w:type="dxa"/>
            <w:vAlign w:val="center"/>
          </w:tcPr>
          <w:p w:rsidR="00C20023" w:rsidRPr="00854527" w:rsidRDefault="00AA0B36" w:rsidP="003869DC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r>
                  <w:rPr>
                    <w:rFonts w:ascii="Cambria Math" w:hAnsi="Cambria Math"/>
                    <w:lang w:val="cs-CZ"/>
                  </w:rPr>
                  <m:t>θ∈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cs-CZ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cs-CZ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lang w:val="cs-CZ"/>
                      </w:rPr>
                      <m:t>; 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cs-CZ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cs-CZ"/>
                          </w:rPr>
                          <m:t>6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276" w:type="dxa"/>
            <w:vAlign w:val="center"/>
          </w:tcPr>
          <w:p w:rsidR="00C20023" w:rsidRPr="00794D97" w:rsidRDefault="001F74F3" w:rsidP="0063765D">
            <w:pPr>
              <w:pStyle w:val="FigureTable-HeadShort"/>
              <w:spacing w:before="0" w:after="0"/>
              <w:rPr>
                <w:lang w:val="cs-CZ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rad</m:t>
                    </m:r>
                  </m:e>
                </m:d>
              </m:oMath>
            </m:oMathPara>
          </w:p>
        </w:tc>
        <w:tc>
          <w:tcPr>
            <w:tcW w:w="2440" w:type="dxa"/>
            <w:vAlign w:val="center"/>
          </w:tcPr>
          <w:p w:rsidR="00C20023" w:rsidRDefault="00B04E3B" w:rsidP="0063765D">
            <w:pPr>
              <w:pStyle w:val="FigureTable-HeadShort"/>
              <w:spacing w:before="0" w:after="0"/>
              <w:jc w:val="left"/>
              <w:rPr>
                <w:lang w:val="cs-CZ"/>
              </w:rPr>
            </w:pPr>
            <w:r>
              <w:rPr>
                <w:lang w:val="cs-CZ"/>
              </w:rPr>
              <w:t xml:space="preserve">interval úhlu natočení </w:t>
            </w:r>
            <w:proofErr w:type="spellStart"/>
            <w:r>
              <w:rPr>
                <w:lang w:val="cs-CZ"/>
              </w:rPr>
              <w:t>servopohonu</w:t>
            </w:r>
            <w:proofErr w:type="spellEnd"/>
          </w:p>
        </w:tc>
      </w:tr>
    </w:tbl>
    <w:p w:rsidR="00BC2182" w:rsidRDefault="00BC2182" w:rsidP="0063254A">
      <w:pPr>
        <w:pStyle w:val="FigureTable-HeadShort"/>
        <w:rPr>
          <w:lang w:val="cs-CZ"/>
        </w:rPr>
      </w:pPr>
      <w:r>
        <w:rPr>
          <w:b/>
          <w:lang w:val="cs-CZ"/>
        </w:rPr>
        <w:t>Tab</w:t>
      </w:r>
      <w:r w:rsidRPr="00877A4C">
        <w:rPr>
          <w:b/>
          <w:lang w:val="cs-CZ"/>
        </w:rPr>
        <w:t>. 1:</w:t>
      </w:r>
      <w:r w:rsidRPr="00A93095">
        <w:rPr>
          <w:lang w:val="cs-CZ"/>
        </w:rPr>
        <w:t xml:space="preserve"> </w:t>
      </w:r>
      <w:r w:rsidR="003123C0">
        <w:rPr>
          <w:lang w:val="cs-CZ"/>
        </w:rPr>
        <w:t>H</w:t>
      </w:r>
      <w:r>
        <w:rPr>
          <w:lang w:val="cs-CZ"/>
        </w:rPr>
        <w:t>odnoty jednotlivých fyzikálních veličin popisujících ocelovou kuličku,</w:t>
      </w:r>
      <w:r w:rsidR="00F13A5C">
        <w:rPr>
          <w:lang w:val="cs-CZ"/>
        </w:rPr>
        <w:t xml:space="preserve"> polohu kuličky, polohu ramene a </w:t>
      </w:r>
      <w:r>
        <w:rPr>
          <w:lang w:val="cs-CZ"/>
        </w:rPr>
        <w:t xml:space="preserve">pomocnou zdvihací oporu se </w:t>
      </w:r>
      <w:proofErr w:type="spellStart"/>
      <w:r>
        <w:rPr>
          <w:lang w:val="cs-CZ"/>
        </w:rPr>
        <w:t>servopohonem</w:t>
      </w:r>
      <w:proofErr w:type="spellEnd"/>
    </w:p>
    <w:p w:rsidR="00C00FBD" w:rsidRPr="00C00FBD" w:rsidRDefault="008724EA" w:rsidP="00541C64">
      <w:pPr>
        <w:pStyle w:val="FigureTable-HeadShort"/>
        <w:jc w:val="both"/>
        <w:rPr>
          <w:b/>
          <w:sz w:val="24"/>
          <w:lang w:val="cs-CZ"/>
        </w:rPr>
      </w:pPr>
      <w:r w:rsidRPr="00C00FBD">
        <w:rPr>
          <w:b/>
          <w:sz w:val="24"/>
          <w:lang w:val="cs-CZ"/>
        </w:rPr>
        <w:lastRenderedPageBreak/>
        <w:t>1.2</w:t>
      </w:r>
      <w:r w:rsidRPr="00C00FBD">
        <w:rPr>
          <w:b/>
          <w:sz w:val="24"/>
          <w:lang w:val="cs-CZ"/>
        </w:rPr>
        <w:tab/>
        <w:t>Matematický popis modelu</w:t>
      </w:r>
    </w:p>
    <w:p w:rsidR="0023396F" w:rsidRPr="00F468BE" w:rsidRDefault="00B75B20" w:rsidP="00C00FBD">
      <w:pPr>
        <w:pStyle w:val="FigureTable-HeadShort"/>
        <w:spacing w:after="0"/>
        <w:ind w:firstLine="567"/>
        <w:jc w:val="both"/>
      </w:pPr>
      <w:r>
        <w:rPr>
          <w:lang w:val="cs-CZ"/>
        </w:rPr>
        <w:t xml:space="preserve">Základ matematického popisu modelu tvoří </w:t>
      </w:r>
      <w:proofErr w:type="spellStart"/>
      <w:r>
        <w:rPr>
          <w:lang w:val="cs-CZ"/>
        </w:rPr>
        <w:t>lagrangeovské</w:t>
      </w:r>
      <w:proofErr w:type="spellEnd"/>
      <w:r>
        <w:rPr>
          <w:lang w:val="cs-CZ"/>
        </w:rPr>
        <w:t xml:space="preserve"> pojetí mechaniky ve formě </w:t>
      </w:r>
      <w:proofErr w:type="spellStart"/>
      <w:r>
        <w:rPr>
          <w:lang w:val="cs-CZ"/>
        </w:rPr>
        <w:t>Lagrangeových</w:t>
      </w:r>
      <w:proofErr w:type="spellEnd"/>
      <w:r>
        <w:rPr>
          <w:lang w:val="cs-CZ"/>
        </w:rPr>
        <w:t xml:space="preserve"> rovnic II. </w:t>
      </w:r>
      <w:r w:rsidR="004E55C0">
        <w:rPr>
          <w:lang w:val="cs-CZ"/>
        </w:rPr>
        <w:t>d</w:t>
      </w:r>
      <w:r>
        <w:rPr>
          <w:lang w:val="cs-CZ"/>
        </w:rPr>
        <w:t>ruhu</w:t>
      </w:r>
      <w:r w:rsidR="004E55C0">
        <w:rPr>
          <w:lang w:val="cs-CZ"/>
        </w:rPr>
        <w:t>, umožňujících vytvoření pohybových rovnic soustavy hmotných bodů zavedením tzv. zobecněných souřadnic.</w:t>
      </w:r>
      <w:r w:rsidR="008724EA">
        <w:rPr>
          <w:lang w:val="cs-CZ"/>
        </w:rPr>
        <w:tab/>
      </w:r>
      <w:r w:rsidR="00302C6A">
        <w:rPr>
          <w:lang w:val="cs-CZ"/>
        </w:rPr>
        <w:t xml:space="preserve"> </w:t>
      </w:r>
      <w:r w:rsidR="00F468BE" w:rsidRPr="00587B7B">
        <w:rPr>
          <w:b/>
        </w:rPr>
        <w:t>[2]</w:t>
      </w:r>
    </w:p>
    <w:p w:rsidR="00A47B63" w:rsidRDefault="00302C6A" w:rsidP="00A47B63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 xml:space="preserve">Nejprve je nutno nalézt </w:t>
      </w:r>
      <w:r w:rsidR="00490268">
        <w:rPr>
          <w:lang w:val="cs-CZ"/>
        </w:rPr>
        <w:t xml:space="preserve">matematické relace pro kinetickou energii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</m:oMath>
      <w:r w:rsidR="00490268">
        <w:rPr>
          <w:lang w:val="cs-CZ"/>
        </w:rPr>
        <w:t xml:space="preserve"> a potenciální energii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</m:oMath>
      <w:r w:rsidR="00490268">
        <w:rPr>
          <w:lang w:val="cs-CZ"/>
        </w:rPr>
        <w:t xml:space="preserve"> soustavy kuličky</w:t>
      </w:r>
      <w:r w:rsidR="00A5176C">
        <w:rPr>
          <w:lang w:val="cs-CZ"/>
        </w:rPr>
        <w:t xml:space="preserve"> na tyč</w:t>
      </w:r>
      <w:r w:rsidR="00FD7209">
        <w:rPr>
          <w:lang w:val="cs-CZ"/>
        </w:rPr>
        <w:t>i. Ve výsledné kinetické energii</w:t>
      </w:r>
      <w:r w:rsidR="00A5176C">
        <w:rPr>
          <w:lang w:val="cs-CZ"/>
        </w:rPr>
        <w:t xml:space="preserve"> soustavy u</w:t>
      </w:r>
      <w:r w:rsidR="00490268">
        <w:rPr>
          <w:lang w:val="cs-CZ"/>
        </w:rPr>
        <w:t xml:space="preserve">važujeme čtyři druhy kinetické energie – dva druhy pro kuličku (translace, rotace) a </w:t>
      </w:r>
      <w:r w:rsidR="007F3479">
        <w:rPr>
          <w:lang w:val="cs-CZ"/>
        </w:rPr>
        <w:t xml:space="preserve">dva </w:t>
      </w:r>
      <w:r w:rsidR="00AD5532">
        <w:rPr>
          <w:lang w:val="cs-CZ"/>
        </w:rPr>
        <w:t xml:space="preserve">druhy </w:t>
      </w:r>
      <w:r w:rsidR="007F3479">
        <w:rPr>
          <w:lang w:val="cs-CZ"/>
        </w:rPr>
        <w:t xml:space="preserve">pro rameno, respektive tyč. </w:t>
      </w:r>
    </w:p>
    <w:p w:rsidR="007F3479" w:rsidRDefault="007F3479" w:rsidP="00F412C1">
      <w:pPr>
        <w:pStyle w:val="FigureTable-HeadShort"/>
        <w:spacing w:after="0"/>
        <w:jc w:val="both"/>
        <w:rPr>
          <w:lang w:val="cs-CZ"/>
        </w:rPr>
      </w:pPr>
      <w:r>
        <w:rPr>
          <w:lang w:val="cs-CZ"/>
        </w:rPr>
        <w:t>Pro ku</w:t>
      </w:r>
      <w:r w:rsidR="007C703C">
        <w:rPr>
          <w:lang w:val="cs-CZ"/>
        </w:rPr>
        <w:t xml:space="preserve">ličku platí následující relace dle </w:t>
      </w:r>
      <w:r w:rsidR="007C703C" w:rsidRPr="007C703C">
        <w:rPr>
          <w:b/>
          <w:lang w:val="cs-CZ"/>
        </w:rPr>
        <w:t>[3]</w:t>
      </w:r>
      <w:r>
        <w:rPr>
          <w:lang w:val="cs-CZ"/>
        </w:rPr>
        <w:t>:</w:t>
      </w:r>
    </w:p>
    <w:p w:rsidR="009E6451" w:rsidRPr="009E6451" w:rsidRDefault="009E6451" w:rsidP="00F412C1">
      <w:pPr>
        <w:pStyle w:val="FigureTable-HeadShort"/>
        <w:jc w:val="both"/>
        <w:rPr>
          <w:i/>
          <w:lang w:val="cs-CZ"/>
        </w:rPr>
      </w:pPr>
      <w:r w:rsidRPr="009E6451">
        <w:rPr>
          <w:i/>
          <w:lang w:val="cs-CZ"/>
        </w:rPr>
        <w:t>translační energie kuličky</w:t>
      </w:r>
      <w:r w:rsidR="007A577F">
        <w:rPr>
          <w:i/>
          <w:lang w:val="cs-CZ"/>
        </w:rPr>
        <w:t xml:space="preserve"> a rotační energie kuličky</w:t>
      </w:r>
    </w:p>
    <w:p w:rsidR="00302C6A" w:rsidRDefault="001C2422" w:rsidP="009E6451">
      <w:pPr>
        <w:pStyle w:val="FigureTable-HeadShort"/>
        <w:spacing w:before="0" w:after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k1</m:t>
            </m:r>
          </m:sub>
        </m:sSub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J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p>
                </m:sSup>
              </m:den>
            </m:f>
          </m:e>
        </m:d>
      </m:oMath>
      <w:r w:rsidR="009E6451">
        <w:rPr>
          <w:lang w:val="cs-CZ"/>
        </w:rPr>
        <w:tab/>
      </w:r>
      <w:r w:rsidR="009E6451">
        <w:rPr>
          <w:lang w:val="cs-CZ"/>
        </w:rPr>
        <w:tab/>
      </w:r>
      <w:r w:rsidR="009E6451">
        <w:rPr>
          <w:lang w:val="cs-CZ"/>
        </w:rPr>
        <w:tab/>
      </w:r>
      <w:r w:rsidR="009E6451">
        <w:rPr>
          <w:lang w:val="cs-CZ"/>
        </w:rPr>
        <w:tab/>
      </w:r>
      <w:r w:rsidR="009E6451">
        <w:rPr>
          <w:lang w:val="cs-CZ"/>
        </w:rPr>
        <w:tab/>
        <w:t>(1)</w:t>
      </w:r>
    </w:p>
    <w:p w:rsidR="00F412C1" w:rsidRDefault="00F412C1" w:rsidP="00F412C1">
      <w:pPr>
        <w:pStyle w:val="FigureTable-HeadShort"/>
        <w:spacing w:after="0"/>
        <w:jc w:val="both"/>
        <w:rPr>
          <w:lang w:val="cs-CZ"/>
        </w:rPr>
      </w:pPr>
      <w:r>
        <w:rPr>
          <w:lang w:val="cs-CZ"/>
        </w:rPr>
        <w:t>Pro tyč bez kuličky a s kuličkou platí následující relace, tedy:</w:t>
      </w:r>
    </w:p>
    <w:p w:rsidR="009E6451" w:rsidRPr="00FD2AF5" w:rsidRDefault="007A577F" w:rsidP="00F412C1">
      <w:pPr>
        <w:pStyle w:val="FigureTable-HeadShort"/>
        <w:jc w:val="both"/>
        <w:rPr>
          <w:i/>
          <w:lang w:val="cs-CZ"/>
        </w:rPr>
      </w:pPr>
      <w:r>
        <w:rPr>
          <w:i/>
          <w:lang w:val="cs-CZ"/>
        </w:rPr>
        <w:t>kinetická energie tyče a kinetická energie tyče s kuličkou</w:t>
      </w:r>
    </w:p>
    <w:p w:rsidR="009E6451" w:rsidRDefault="009E6451" w:rsidP="00FD2AF5">
      <w:pPr>
        <w:pStyle w:val="FigureTable-HeadShort"/>
        <w:spacing w:before="0" w:after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k2</m:t>
            </m:r>
          </m:sub>
        </m:sSub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J</m:t>
            </m:r>
          </m:e>
          <m:sub>
            <m:r>
              <w:rPr>
                <w:rFonts w:ascii="Cambria Math" w:hAnsi="Cambria Math"/>
                <w:lang w:val="cs-CZ"/>
              </w:rPr>
              <m:t>t</m:t>
            </m:r>
          </m:sub>
        </m:sSub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r>
              <w:rPr>
                <w:rFonts w:ascii="Cambria Math" w:hAnsi="Cambria Math"/>
                <w:lang w:val="cs-CZ"/>
              </w:rPr>
              <m:t>x</m:t>
            </m:r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J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t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</m:oMath>
      <w:r w:rsidR="00FD2AF5">
        <w:rPr>
          <w:lang w:val="cs-CZ"/>
        </w:rPr>
        <w:tab/>
      </w:r>
      <w:r w:rsidR="00FD2AF5">
        <w:rPr>
          <w:lang w:val="cs-CZ"/>
        </w:rPr>
        <w:tab/>
      </w:r>
      <w:r w:rsidR="00FD2AF5">
        <w:rPr>
          <w:lang w:val="cs-CZ"/>
        </w:rPr>
        <w:tab/>
        <w:t>(2)</w:t>
      </w:r>
    </w:p>
    <w:p w:rsidR="00D55635" w:rsidRDefault="00D55635" w:rsidP="007630F0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Výsledná kinetická energie soustavy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</m:oMath>
      <w:r w:rsidR="004E05C0">
        <w:rPr>
          <w:lang w:val="cs-CZ"/>
        </w:rPr>
        <w:t xml:space="preserve"> </w:t>
      </w:r>
      <w:r>
        <w:rPr>
          <w:lang w:val="cs-CZ"/>
        </w:rPr>
        <w:t>je dána součtem kinetických energií kuličky (1) a kinetických energií tyče bez kuličky a s kuličkou (2), tedy:</w:t>
      </w:r>
    </w:p>
    <w:p w:rsidR="00D55635" w:rsidRDefault="00D55635" w:rsidP="007630F0">
      <w:pPr>
        <w:pStyle w:val="FigureTable-HeadShort"/>
        <w:spacing w:before="0" w:after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k1</m:t>
            </m:r>
          </m:sub>
        </m:sSub>
        <m:r>
          <w:rPr>
            <w:rFonts w:ascii="Cambria Math" w:hAnsi="Cambria Math"/>
            <w:lang w:val="cs-CZ"/>
          </w:rPr>
          <m:t>+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k2</m:t>
            </m:r>
          </m:sub>
        </m:sSub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lang w:val="cs-CZ"/>
          </w:rPr>
          <m:t>+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J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t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</m:oMath>
      <w:r w:rsidR="00D27D7C">
        <w:rPr>
          <w:lang w:val="cs-CZ"/>
        </w:rPr>
        <w:tab/>
      </w:r>
      <w:r w:rsidR="00D27D7C">
        <w:rPr>
          <w:lang w:val="cs-CZ"/>
        </w:rPr>
        <w:tab/>
      </w:r>
      <w:r w:rsidR="00D27D7C">
        <w:rPr>
          <w:lang w:val="cs-CZ"/>
        </w:rPr>
        <w:tab/>
      </w:r>
      <w:r w:rsidR="007630F0">
        <w:rPr>
          <w:lang w:val="cs-CZ"/>
        </w:rPr>
        <w:t>(3)</w:t>
      </w:r>
    </w:p>
    <w:p w:rsidR="008B4AA6" w:rsidRDefault="008B4AA6" w:rsidP="00830A3D">
      <w:pPr>
        <w:pStyle w:val="FigureTable-HeadShort"/>
        <w:spacing w:after="0"/>
        <w:jc w:val="both"/>
        <w:rPr>
          <w:lang w:val="cs-CZ"/>
        </w:rPr>
      </w:pPr>
      <w:r w:rsidRPr="00830A3D">
        <w:rPr>
          <w:i/>
          <w:lang w:val="cs-CZ"/>
        </w:rPr>
        <w:t>kde</w:t>
      </w:r>
      <w:r>
        <w:rPr>
          <w:lang w:val="cs-CZ"/>
        </w:rPr>
        <w:tab/>
      </w:r>
      <m:oMath>
        <m:r>
          <w:rPr>
            <w:rFonts w:ascii="Cambria Math" w:hAnsi="Cambria Math"/>
            <w:lang w:val="cs-CZ"/>
          </w:rPr>
          <m:t>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≡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l</m:t>
            </m:r>
          </m:e>
          <m:sub>
            <m:r>
              <w:rPr>
                <w:rFonts w:ascii="Cambria Math" w:hAnsi="Cambria Math"/>
                <w:lang w:val="cs-CZ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 w:rsidR="00B679FC">
        <w:rPr>
          <w:lang w:val="cs-CZ"/>
        </w:rPr>
        <w:tab/>
      </w:r>
      <w:r>
        <w:rPr>
          <w:lang w:val="cs-CZ"/>
        </w:rPr>
        <w:t>okamžitá poloha kuličky na tyči</w:t>
      </w:r>
      <w:r>
        <w:rPr>
          <w:lang w:val="cs-CZ"/>
        </w:rPr>
        <w:tab/>
      </w:r>
      <w:r w:rsidR="004E54E5"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m</m:t>
            </m:r>
          </m:e>
        </m:d>
      </m:oMath>
    </w:p>
    <w:p w:rsidR="008B4AA6" w:rsidRDefault="008B4AA6" w:rsidP="008B4AA6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≡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l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 w:rsidR="00B679FC">
        <w:rPr>
          <w:lang w:val="cs-CZ"/>
        </w:rPr>
        <w:tab/>
      </w:r>
      <w:r>
        <w:rPr>
          <w:lang w:val="cs-CZ"/>
        </w:rPr>
        <w:t>okamžitá rychlost kuličky na tyči</w:t>
      </w:r>
      <w:r>
        <w:rPr>
          <w:lang w:val="cs-CZ"/>
        </w:rPr>
        <w:tab/>
      </w:r>
      <w:r w:rsidR="004E54E5"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m∙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-1</m:t>
                </m:r>
              </m:sup>
            </m:sSup>
          </m:e>
        </m:d>
      </m:oMath>
    </w:p>
    <w:p w:rsidR="006D4D5A" w:rsidRDefault="006D4D5A" w:rsidP="008B4AA6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r>
          <w:rPr>
            <w:rFonts w:ascii="Cambria Math" w:hAnsi="Cambria Math"/>
            <w:lang w:val="cs-CZ"/>
          </w:rPr>
          <m:t>φ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 w:rsidR="00B679FC">
        <w:rPr>
          <w:lang w:val="cs-CZ"/>
        </w:rPr>
        <w:tab/>
      </w:r>
      <w:r>
        <w:rPr>
          <w:lang w:val="cs-CZ"/>
        </w:rPr>
        <w:t xml:space="preserve">okamžitý úhel </w:t>
      </w:r>
      <w:r w:rsidR="009F7F14">
        <w:rPr>
          <w:lang w:val="cs-CZ"/>
        </w:rPr>
        <w:t xml:space="preserve">(fáze) </w:t>
      </w:r>
      <w:r w:rsidR="00163B19">
        <w:rPr>
          <w:lang w:val="cs-CZ"/>
        </w:rPr>
        <w:t>sklonu</w:t>
      </w:r>
      <w:r>
        <w:rPr>
          <w:lang w:val="cs-CZ"/>
        </w:rPr>
        <w:t xml:space="preserve"> </w:t>
      </w:r>
      <w:r w:rsidR="005D6573">
        <w:rPr>
          <w:lang w:val="cs-CZ"/>
        </w:rPr>
        <w:t>tyče</w:t>
      </w:r>
      <w:r w:rsidR="005D6573">
        <w:rPr>
          <w:lang w:val="cs-CZ"/>
        </w:rPr>
        <w:tab/>
      </w:r>
      <w:r w:rsidR="004E54E5">
        <w:rPr>
          <w:lang w:val="cs-CZ"/>
        </w:rPr>
        <w:tab/>
      </w:r>
      <w:r w:rsidR="009F7F14"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rad</m:t>
            </m:r>
          </m:e>
        </m:d>
      </m:oMath>
    </w:p>
    <w:p w:rsidR="00536D9D" w:rsidRDefault="00536D9D" w:rsidP="008B4AA6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φ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 w:rsidR="00B679FC">
        <w:rPr>
          <w:lang w:val="cs-CZ"/>
        </w:rPr>
        <w:tab/>
      </w:r>
      <w:r>
        <w:rPr>
          <w:lang w:val="cs-CZ"/>
        </w:rPr>
        <w:t>okamžitý úhlový kmitočet tyče</w:t>
      </w:r>
      <w:r>
        <w:rPr>
          <w:lang w:val="cs-CZ"/>
        </w:rPr>
        <w:tab/>
      </w:r>
      <w:r>
        <w:rPr>
          <w:lang w:val="cs-CZ"/>
        </w:rPr>
        <w:tab/>
      </w:r>
      <w:r w:rsidR="004E54E5"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rad∙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-1</m:t>
                </m:r>
              </m:sup>
            </m:sSup>
          </m:e>
        </m:d>
      </m:oMath>
    </w:p>
    <w:p w:rsidR="00741351" w:rsidRDefault="00741351" w:rsidP="008B4AA6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J</m:t>
            </m:r>
          </m:e>
          <m:sub>
            <m:r>
              <w:rPr>
                <w:rFonts w:ascii="Cambria Math" w:hAnsi="Cambria Math"/>
                <w:lang w:val="cs-CZ"/>
              </w:rPr>
              <m:t>t</m:t>
            </m:r>
          </m:sub>
        </m:sSub>
      </m:oMath>
      <w:r>
        <w:rPr>
          <w:lang w:val="cs-CZ"/>
        </w:rPr>
        <w:tab/>
      </w:r>
      <w:r>
        <w:rPr>
          <w:lang w:val="cs-CZ"/>
        </w:rPr>
        <w:tab/>
      </w:r>
      <w:r w:rsidR="00B679FC">
        <w:rPr>
          <w:lang w:val="cs-CZ"/>
        </w:rPr>
        <w:tab/>
      </w:r>
      <w:r>
        <w:rPr>
          <w:lang w:val="cs-CZ"/>
        </w:rPr>
        <w:t>moment setrvačnosti tyče (ramene)</w:t>
      </w:r>
      <w:r>
        <w:rPr>
          <w:lang w:val="cs-CZ"/>
        </w:rPr>
        <w:tab/>
      </w:r>
      <w:r w:rsidR="004E54E5"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kg∙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</m:e>
        </m:d>
      </m:oMath>
    </w:p>
    <w:p w:rsidR="00F33CDE" w:rsidRDefault="00F33CDE" w:rsidP="00576815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Ve výsledné </w:t>
      </w:r>
      <w:r w:rsidR="00C00C97">
        <w:rPr>
          <w:lang w:val="cs-CZ"/>
        </w:rPr>
        <w:t xml:space="preserve">potenciální energii soustavy uvažujeme potenciální sílu kuličky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</m:oMath>
      <w:r w:rsidR="00C00C97">
        <w:rPr>
          <w:lang w:val="cs-CZ"/>
        </w:rPr>
        <w:t xml:space="preserve"> pohybující se po nakloněné rovině ve formě </w:t>
      </w:r>
      <w:r w:rsidR="005C48C4">
        <w:rPr>
          <w:lang w:val="cs-CZ"/>
        </w:rPr>
        <w:t xml:space="preserve">nakloněné tyče (viz </w:t>
      </w:r>
      <w:r w:rsidR="005C48C4" w:rsidRPr="008318C1">
        <w:rPr>
          <w:b/>
          <w:lang w:val="cs-CZ"/>
        </w:rPr>
        <w:t>obr. 1</w:t>
      </w:r>
      <w:r w:rsidR="005C48C4">
        <w:rPr>
          <w:lang w:val="cs-CZ"/>
        </w:rPr>
        <w:t>), přičemž platí následující relace, tedy:</w:t>
      </w:r>
    </w:p>
    <w:p w:rsidR="005C48C4" w:rsidRDefault="00B533FB" w:rsidP="000B752F">
      <w:pPr>
        <w:pStyle w:val="FigureTable-HeadShort"/>
        <w:spacing w:before="0" w:after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  <m:r>
          <w:rPr>
            <w:rFonts w:ascii="Cambria Math" w:hAnsi="Cambria Math"/>
            <w:lang w:val="cs-CZ"/>
          </w:rPr>
          <m:t>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g</m:t>
            </m:r>
          </m:sub>
        </m:sSub>
        <m:r>
          <w:rPr>
            <w:rFonts w:ascii="Cambria Math" w:hAnsi="Cambria Math"/>
            <w:lang w:val="cs-CZ"/>
          </w:rPr>
          <m:t>∙sin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  <m:r>
          <w:rPr>
            <w:rFonts w:ascii="Cambria Math" w:hAnsi="Cambria Math"/>
            <w:lang w:val="cs-CZ"/>
          </w:rPr>
          <m:t>=G∙sin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  <m:r>
          <w:rPr>
            <w:rFonts w:ascii="Cambria Math" w:hAnsi="Cambria Math"/>
            <w:lang w:val="cs-CZ"/>
          </w:rPr>
          <m:t>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 w:rsidR="000B752F">
        <w:rPr>
          <w:lang w:val="cs-CZ"/>
        </w:rPr>
        <w:tab/>
      </w:r>
      <w:r w:rsidR="000B752F">
        <w:rPr>
          <w:lang w:val="cs-CZ"/>
        </w:rPr>
        <w:tab/>
      </w:r>
      <w:r w:rsidR="000B752F">
        <w:rPr>
          <w:lang w:val="cs-CZ"/>
        </w:rPr>
        <w:tab/>
      </w:r>
      <w:r w:rsidR="000B752F">
        <w:rPr>
          <w:lang w:val="cs-CZ"/>
        </w:rPr>
        <w:tab/>
      </w:r>
      <w:r w:rsidR="000B752F">
        <w:rPr>
          <w:lang w:val="cs-CZ"/>
        </w:rPr>
        <w:tab/>
      </w:r>
      <w:r w:rsidR="001F2C6F">
        <w:rPr>
          <w:lang w:val="cs-CZ"/>
        </w:rPr>
        <w:tab/>
      </w:r>
      <w:r w:rsidR="000B752F">
        <w:rPr>
          <w:lang w:val="cs-CZ"/>
        </w:rPr>
        <w:t>(4)</w:t>
      </w:r>
    </w:p>
    <w:p w:rsidR="00857D1D" w:rsidRDefault="004F17D8" w:rsidP="00EB29CF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Výsledná </w:t>
      </w:r>
      <w:r w:rsidR="004E05C0">
        <w:rPr>
          <w:lang w:val="cs-CZ"/>
        </w:rPr>
        <w:t xml:space="preserve">potenciální </w:t>
      </w:r>
      <w:r>
        <w:rPr>
          <w:lang w:val="cs-CZ"/>
        </w:rPr>
        <w:t>energie</w:t>
      </w:r>
      <w:r w:rsidR="004E05C0">
        <w:rPr>
          <w:lang w:val="cs-CZ"/>
        </w:rPr>
        <w:t xml:space="preserve"> soustavy</w:t>
      </w:r>
      <w:r w:rsidR="00B977CA">
        <w:rPr>
          <w:lang w:val="cs-C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</m:oMath>
      <w:r w:rsidR="004E05C0">
        <w:rPr>
          <w:lang w:val="cs-CZ"/>
        </w:rPr>
        <w:t xml:space="preserve"> </w:t>
      </w:r>
      <w:r w:rsidR="0045004A">
        <w:rPr>
          <w:lang w:val="cs-CZ"/>
        </w:rPr>
        <w:t>je dána relací, tedy:</w:t>
      </w:r>
    </w:p>
    <w:p w:rsidR="0045004A" w:rsidRDefault="004F5B7F" w:rsidP="004F5B7F">
      <w:pPr>
        <w:pStyle w:val="FigureTable-HeadShort"/>
        <w:spacing w:before="0" w:after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  <m:r>
          <w:rPr>
            <w:rFonts w:ascii="Cambria Math" w:hAnsi="Cambria Math"/>
            <w:lang w:val="cs-CZ"/>
          </w:rPr>
          <m:t>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  <m:r>
          <w:rPr>
            <w:rFonts w:ascii="Cambria Math" w:hAnsi="Cambria Math"/>
            <w:lang w:val="cs-CZ"/>
          </w:rPr>
          <m:t>∙x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(5)</w:t>
      </w:r>
    </w:p>
    <w:p w:rsidR="00242AA0" w:rsidRDefault="00410EAA" w:rsidP="008C7EBB">
      <w:pPr>
        <w:pStyle w:val="FigureTable-HeadShort"/>
        <w:spacing w:after="0"/>
        <w:jc w:val="both"/>
        <w:rPr>
          <w:lang w:val="cs-CZ"/>
        </w:rPr>
      </w:pPr>
      <w:r>
        <w:rPr>
          <w:lang w:val="cs-CZ"/>
        </w:rPr>
        <w:t xml:space="preserve">V dalším kroku je nutno určit </w:t>
      </w:r>
      <w:r w:rsidR="00BB4BFF">
        <w:rPr>
          <w:lang w:val="cs-CZ"/>
        </w:rPr>
        <w:t>práci</w:t>
      </w:r>
      <w:r>
        <w:rPr>
          <w:lang w:val="cs-CZ"/>
        </w:rPr>
        <w:t xml:space="preserve"> nekonzervativních sil</w:t>
      </w:r>
      <w:r w:rsidR="00FB330B">
        <w:rPr>
          <w:lang w:val="cs-CZ"/>
        </w:rPr>
        <w:t xml:space="preserve"> </w:t>
      </w:r>
      <m:oMath>
        <m:r>
          <w:rPr>
            <w:rFonts w:ascii="Cambria Math" w:hAnsi="Cambria Math"/>
            <w:lang w:val="cs-CZ"/>
          </w:rPr>
          <m:t>W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≡W</m:t>
        </m:r>
      </m:oMath>
      <w:r>
        <w:rPr>
          <w:lang w:val="cs-CZ"/>
        </w:rPr>
        <w:t xml:space="preserve">, tj. </w:t>
      </w:r>
      <w:proofErr w:type="spellStart"/>
      <w:r>
        <w:rPr>
          <w:lang w:val="cs-CZ"/>
        </w:rPr>
        <w:t>Lagrangeova</w:t>
      </w:r>
      <w:proofErr w:type="spellEnd"/>
      <w:r>
        <w:rPr>
          <w:lang w:val="cs-CZ"/>
        </w:rPr>
        <w:t xml:space="preserve"> rovnice II. druhu (v </w:t>
      </w:r>
      <w:proofErr w:type="spellStart"/>
      <w:r>
        <w:rPr>
          <w:lang w:val="cs-CZ"/>
        </w:rPr>
        <w:t>Eulerově</w:t>
      </w:r>
      <w:proofErr w:type="spellEnd"/>
      <w:r>
        <w:rPr>
          <w:lang w:val="cs-CZ"/>
        </w:rPr>
        <w:t>-</w:t>
      </w:r>
      <w:proofErr w:type="spellStart"/>
      <w:r>
        <w:rPr>
          <w:lang w:val="cs-CZ"/>
        </w:rPr>
        <w:t>Lagrangeově</w:t>
      </w:r>
      <w:proofErr w:type="spellEnd"/>
      <w:r>
        <w:rPr>
          <w:lang w:val="cs-CZ"/>
        </w:rPr>
        <w:t xml:space="preserve"> tvaru) nebude homogenní čili rovna nule a bude reprezentována tzv. zobecněnou potenciálovou funkcí </w:t>
      </w:r>
      <m:oMath>
        <m:r>
          <w:rPr>
            <w:rFonts w:ascii="Cambria Math" w:hAnsi="Cambria Math"/>
            <w:lang w:val="cs-CZ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, x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, t</m:t>
            </m:r>
          </m:e>
        </m:d>
      </m:oMath>
      <w:r w:rsidR="00BD03EF">
        <w:rPr>
          <w:lang w:val="cs-CZ"/>
        </w:rPr>
        <w:t xml:space="preserve">, respektive </w:t>
      </w:r>
      <m:oMath>
        <m:r>
          <w:rPr>
            <w:rFonts w:ascii="Cambria Math" w:hAnsi="Cambria Math"/>
            <w:lang w:val="cs-CZ"/>
          </w:rPr>
          <m:t>U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, φ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, t</m:t>
            </m:r>
          </m:e>
        </m:d>
      </m:oMath>
      <w:r w:rsidR="00BD03EF">
        <w:rPr>
          <w:lang w:val="cs-CZ"/>
        </w:rPr>
        <w:t xml:space="preserve">, přičemž zobecněnými souřadnicemi </w:t>
      </w:r>
      <w:r w:rsidR="007628BC">
        <w:rPr>
          <w:lang w:val="cs-CZ"/>
        </w:rPr>
        <w:t xml:space="preserve">jsou okamžitá poloha kuličky </w:t>
      </w:r>
      <m:oMath>
        <m:r>
          <w:rPr>
            <w:rFonts w:ascii="Cambria Math" w:hAnsi="Cambria Math"/>
            <w:lang w:val="cs-CZ"/>
          </w:rPr>
          <m:t>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7628BC">
        <w:rPr>
          <w:lang w:val="cs-CZ"/>
        </w:rPr>
        <w:t xml:space="preserve"> a okamžitý úhel sklonu tyče </w:t>
      </w:r>
      <m:oMath>
        <m:r>
          <w:rPr>
            <w:rFonts w:ascii="Cambria Math" w:hAnsi="Cambria Math"/>
            <w:lang w:val="cs-CZ"/>
          </w:rPr>
          <m:t>φ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7628BC">
        <w:rPr>
          <w:lang w:val="cs-CZ"/>
        </w:rPr>
        <w:t>.</w:t>
      </w:r>
      <w:r w:rsidR="00242AA0">
        <w:rPr>
          <w:lang w:val="cs-CZ"/>
        </w:rPr>
        <w:t xml:space="preserve"> Příslušné parciální derivace jsou dány relacemi, tedy:</w:t>
      </w:r>
    </w:p>
    <w:p w:rsidR="00AF182F" w:rsidRPr="00762E0E" w:rsidRDefault="00242AA0" w:rsidP="008C7EBB">
      <w:pPr>
        <w:pStyle w:val="FigureTable-HeadShort"/>
        <w:spacing w:after="0"/>
        <w:jc w:val="both"/>
        <w:rPr>
          <w:i/>
          <w:lang w:val="cs-CZ"/>
        </w:rPr>
      </w:pPr>
      <w:r w:rsidRPr="00762E0E">
        <w:rPr>
          <w:i/>
          <w:lang w:val="cs-CZ"/>
        </w:rPr>
        <w:t xml:space="preserve">parciální </w:t>
      </w:r>
      <w:r w:rsidR="00762E0E" w:rsidRPr="00762E0E">
        <w:rPr>
          <w:i/>
          <w:lang w:val="cs-CZ"/>
        </w:rPr>
        <w:t>derivace práce dle polohy kuličky</w:t>
      </w:r>
    </w:p>
    <w:p w:rsidR="00762E0E" w:rsidRDefault="00762E0E" w:rsidP="00762E0E">
      <w:pPr>
        <w:pStyle w:val="FigureTable-HeadShort"/>
        <w:spacing w:after="0"/>
        <w:jc w:val="right"/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∂</m:t>
            </m:r>
          </m:num>
          <m:den>
            <m:r>
              <w:rPr>
                <w:rFonts w:ascii="Cambria Math" w:hAnsi="Cambria Math"/>
                <w:lang w:val="cs-CZ"/>
              </w:rPr>
              <m:t>∂x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=-b∙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-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ξ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</m:den>
        </m:f>
        <m:r>
          <w:rPr>
            <w:rFonts w:ascii="Cambria Math" w:hAnsi="Cambria Math"/>
            <w:lang w:val="cs-CZ"/>
          </w:rPr>
          <m:t>∙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∙sign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(6)</w:t>
      </w:r>
    </w:p>
    <w:p w:rsidR="00762E0E" w:rsidRPr="00BD0010" w:rsidRDefault="00762E0E" w:rsidP="008C7EBB">
      <w:pPr>
        <w:pStyle w:val="FigureTable-HeadShort"/>
        <w:spacing w:after="0"/>
        <w:jc w:val="both"/>
        <w:rPr>
          <w:i/>
          <w:lang w:val="cs-CZ"/>
        </w:rPr>
      </w:pPr>
      <w:r w:rsidRPr="00BD0010">
        <w:rPr>
          <w:i/>
          <w:lang w:val="cs-CZ"/>
        </w:rPr>
        <w:t>parciální derivace práce dle úhlu sklonu tyče</w:t>
      </w:r>
    </w:p>
    <w:p w:rsidR="0063765D" w:rsidRDefault="0063765D" w:rsidP="00BD0010">
      <w:pPr>
        <w:pStyle w:val="FigureTable-HeadShort"/>
        <w:spacing w:after="0"/>
        <w:jc w:val="right"/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∂</m:t>
            </m:r>
          </m:num>
          <m:den>
            <m:r>
              <w:rPr>
                <w:rFonts w:ascii="Cambria Math" w:hAnsi="Cambria Math"/>
                <w:lang w:val="cs-CZ"/>
              </w:rPr>
              <m:t>∂φ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s</m:t>
            </m:r>
          </m:sub>
        </m:sSub>
        <m:r>
          <w:rPr>
            <w:rFonts w:ascii="Cambria Math" w:hAnsi="Cambria Math"/>
            <w:lang w:val="cs-CZ"/>
          </w:rPr>
          <m:t>∙l∙co</m:t>
        </m:r>
        <m:r>
          <w:rPr>
            <w:rFonts w:ascii="Cambria Math" w:hAnsi="Cambria Math"/>
            <w:lang w:val="cs-CZ"/>
          </w:rPr>
          <m:t>s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 w:rsidR="00BD0010">
        <w:rPr>
          <w:lang w:val="cs-CZ"/>
        </w:rPr>
        <w:tab/>
      </w:r>
      <w:r w:rsidR="00BD0010">
        <w:rPr>
          <w:lang w:val="cs-CZ"/>
        </w:rPr>
        <w:tab/>
      </w:r>
      <w:r w:rsidR="00BD0010">
        <w:rPr>
          <w:lang w:val="cs-CZ"/>
        </w:rPr>
        <w:tab/>
      </w:r>
      <w:r w:rsidR="00BD0010">
        <w:rPr>
          <w:lang w:val="cs-CZ"/>
        </w:rPr>
        <w:tab/>
      </w:r>
      <w:r w:rsidR="00BD0010">
        <w:rPr>
          <w:lang w:val="cs-CZ"/>
        </w:rPr>
        <w:tab/>
      </w:r>
      <w:r w:rsidR="00BD0010">
        <w:rPr>
          <w:lang w:val="cs-CZ"/>
        </w:rPr>
        <w:tab/>
      </w:r>
      <w:r w:rsidR="00BD0010">
        <w:rPr>
          <w:lang w:val="cs-CZ"/>
        </w:rPr>
        <w:tab/>
      </w:r>
      <w:r w:rsidR="00BD0010">
        <w:rPr>
          <w:lang w:val="cs-CZ"/>
        </w:rPr>
        <w:tab/>
      </w:r>
      <w:r w:rsidR="00BD0010">
        <w:rPr>
          <w:lang w:val="cs-CZ"/>
        </w:rPr>
        <w:tab/>
        <w:t>(7)</w:t>
      </w:r>
    </w:p>
    <w:p w:rsidR="00ED614B" w:rsidRDefault="00ED614B" w:rsidP="00ED614B">
      <w:pPr>
        <w:pStyle w:val="FigureTable-HeadShort"/>
        <w:spacing w:after="0"/>
        <w:jc w:val="both"/>
        <w:rPr>
          <w:lang w:val="cs-CZ"/>
        </w:rPr>
      </w:pPr>
      <w:r w:rsidRPr="00AE6F74">
        <w:rPr>
          <w:i/>
          <w:lang w:val="cs-CZ"/>
        </w:rPr>
        <w:t>kde</w:t>
      </w:r>
      <w:r>
        <w:rPr>
          <w:lang w:val="cs-CZ"/>
        </w:rPr>
        <w:tab/>
      </w:r>
      <m:oMath>
        <m:r>
          <w:rPr>
            <w:rFonts w:ascii="Cambria Math" w:hAnsi="Cambria Math"/>
            <w:lang w:val="cs-CZ"/>
          </w:rPr>
          <m:t>b</m:t>
        </m:r>
      </m:oMath>
      <w:r>
        <w:rPr>
          <w:lang w:val="cs-CZ"/>
        </w:rPr>
        <w:tab/>
      </w:r>
      <w:r>
        <w:rPr>
          <w:lang w:val="cs-CZ"/>
        </w:rPr>
        <w:tab/>
      </w:r>
      <w:r w:rsidR="00B679FC">
        <w:rPr>
          <w:lang w:val="cs-CZ"/>
        </w:rPr>
        <w:tab/>
      </w:r>
      <w:r w:rsidR="003D314B">
        <w:rPr>
          <w:lang w:val="cs-CZ"/>
        </w:rPr>
        <w:t>o</w:t>
      </w:r>
      <w:r>
        <w:rPr>
          <w:lang w:val="cs-CZ"/>
        </w:rPr>
        <w:t>dpor prostředí při pohybu kuličky</w:t>
      </w:r>
      <w:r w:rsidR="003D314B">
        <w:rPr>
          <w:lang w:val="cs-CZ"/>
        </w:rPr>
        <w:tab/>
      </w:r>
      <w:r w:rsidR="00D90644">
        <w:rPr>
          <w:lang w:val="cs-CZ"/>
        </w:rPr>
        <w:tab/>
      </w:r>
      <w:r w:rsidR="00D90644"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kg∙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-1</m:t>
                </m:r>
              </m:sup>
            </m:sSup>
          </m:e>
        </m:d>
      </m:oMath>
    </w:p>
    <w:p w:rsidR="00317E0D" w:rsidRDefault="004E54E5" w:rsidP="004E54E5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r>
          <w:rPr>
            <w:rFonts w:ascii="Cambria Math" w:hAnsi="Cambria Math"/>
            <w:lang w:val="cs-CZ"/>
          </w:rPr>
          <m:t>ξ</m:t>
        </m:r>
      </m:oMath>
      <w:r>
        <w:rPr>
          <w:lang w:val="cs-CZ"/>
        </w:rPr>
        <w:tab/>
      </w:r>
      <w:r>
        <w:rPr>
          <w:lang w:val="cs-CZ"/>
        </w:rPr>
        <w:tab/>
      </w:r>
      <w:r w:rsidR="00B679FC">
        <w:rPr>
          <w:lang w:val="cs-CZ"/>
        </w:rPr>
        <w:tab/>
      </w:r>
      <w:r w:rsidR="003D314B">
        <w:rPr>
          <w:lang w:val="cs-CZ"/>
        </w:rPr>
        <w:t>rameno valivého odporu</w:t>
      </w:r>
      <w:r w:rsidR="003D314B">
        <w:rPr>
          <w:lang w:val="cs-CZ"/>
        </w:rPr>
        <w:tab/>
      </w:r>
      <w:r w:rsidR="00271C57">
        <w:rPr>
          <w:lang w:val="cs-CZ"/>
        </w:rPr>
        <w:tab/>
      </w:r>
      <w:r w:rsidR="00271C57">
        <w:rPr>
          <w:lang w:val="cs-CZ"/>
        </w:rPr>
        <w:tab/>
      </w:r>
      <w:r w:rsidR="00271C57"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m</m:t>
            </m:r>
          </m:e>
        </m:d>
      </m:oMath>
      <w:r w:rsidR="003D314B">
        <w:rPr>
          <w:lang w:val="cs-CZ"/>
        </w:rPr>
        <w:tab/>
      </w:r>
    </w:p>
    <w:p w:rsidR="004E54E5" w:rsidRDefault="00317E0D" w:rsidP="004E54E5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s</m:t>
            </m:r>
          </m:sub>
        </m:sSub>
      </m:oMath>
      <w:r w:rsidR="003D314B">
        <w:rPr>
          <w:lang w:val="cs-CZ"/>
        </w:rPr>
        <w:tab/>
      </w:r>
      <w:r w:rsidR="003D314B">
        <w:rPr>
          <w:lang w:val="cs-CZ"/>
        </w:rPr>
        <w:tab/>
      </w:r>
      <w:r w:rsidR="00B679FC">
        <w:rPr>
          <w:lang w:val="cs-CZ"/>
        </w:rPr>
        <w:tab/>
      </w:r>
      <w:r>
        <w:rPr>
          <w:lang w:val="cs-CZ"/>
        </w:rPr>
        <w:t xml:space="preserve">síla převodu </w:t>
      </w:r>
      <w:proofErr w:type="spellStart"/>
      <w:r>
        <w:rPr>
          <w:lang w:val="cs-CZ"/>
        </w:rPr>
        <w:t>servopohon</w:t>
      </w:r>
      <w:r w:rsidR="0063277D">
        <w:rPr>
          <w:lang w:val="cs-CZ"/>
        </w:rPr>
        <w:t>u</w:t>
      </w:r>
      <w:proofErr w:type="spellEnd"/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N</m:t>
            </m:r>
          </m:e>
        </m:d>
      </m:oMath>
    </w:p>
    <w:p w:rsidR="00AE6F74" w:rsidRDefault="0029743A" w:rsidP="008C02D2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Nyní sestavíme obecný předpis k rovnicím (6) a (7) levé strany ve tvaru </w:t>
      </w:r>
      <w:proofErr w:type="spellStart"/>
      <w:r>
        <w:rPr>
          <w:lang w:val="cs-CZ"/>
        </w:rPr>
        <w:t>Lagrangeovy</w:t>
      </w:r>
      <w:proofErr w:type="spellEnd"/>
      <w:r>
        <w:rPr>
          <w:lang w:val="cs-CZ"/>
        </w:rPr>
        <w:t xml:space="preserve"> rovnice II. druhu pro nekonzervativní systém, tedy:</w:t>
      </w:r>
    </w:p>
    <w:p w:rsidR="0029743A" w:rsidRDefault="0029743A" w:rsidP="00B679FC">
      <w:pPr>
        <w:pStyle w:val="FigureTable-HeadShort"/>
        <w:spacing w:before="0" w:after="0"/>
        <w:jc w:val="right"/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d</m:t>
            </m:r>
          </m:num>
          <m:den>
            <m:r>
              <w:rPr>
                <w:rFonts w:ascii="Cambria Math" w:hAnsi="Cambria Math"/>
                <w:lang w:val="cs-CZ"/>
              </w:rPr>
              <m:t>dt</m:t>
            </m:r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r>
                  <w:rPr>
                    <w:rFonts w:ascii="Cambria Math" w:hAnsi="Cambria Math"/>
                    <w:lang w:val="cs-CZ"/>
                  </w:rPr>
                  <m:t>∂</m:t>
                </m:r>
              </m:num>
              <m:den>
                <m:r>
                  <w:rPr>
                    <w:rFonts w:ascii="Cambria Math" w:hAnsi="Cambria Math"/>
                    <w:lang w:val="cs-CZ"/>
                  </w:rPr>
                  <m:t>∂</m:t>
                </m:r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i</m:t>
                        </m:r>
                      </m:sub>
                    </m:sSub>
                  </m:e>
                </m:acc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</m:den>
            </m:f>
            <m:r>
              <w:rPr>
                <w:rFonts w:ascii="Cambria Math" w:hAnsi="Cambria Math"/>
                <w:lang w:val="cs-CZ"/>
              </w:rPr>
              <m:t>L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-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∂</m:t>
            </m:r>
          </m:num>
          <m:den>
            <m:r>
              <w:rPr>
                <w:rFonts w:ascii="Cambria Math" w:hAnsi="Cambria Math"/>
                <w:lang w:val="cs-CZ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i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L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∂</m:t>
            </m:r>
          </m:num>
          <m:den>
            <m:r>
              <w:rPr>
                <w:rFonts w:ascii="Cambria Math" w:hAnsi="Cambria Math"/>
                <w:lang w:val="cs-CZ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q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i</m:t>
                </m:r>
              </m:sub>
            </m:sSub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</m:oMath>
      <w:r w:rsidR="00B679FC">
        <w:rPr>
          <w:lang w:val="cs-CZ"/>
        </w:rPr>
        <w:tab/>
      </w:r>
      <w:r w:rsidR="00B679FC">
        <w:rPr>
          <w:lang w:val="cs-CZ"/>
        </w:rPr>
        <w:tab/>
      </w:r>
      <w:r w:rsidR="00B679FC">
        <w:rPr>
          <w:lang w:val="cs-CZ"/>
        </w:rPr>
        <w:tab/>
      </w:r>
      <w:r w:rsidR="00B679FC">
        <w:rPr>
          <w:lang w:val="cs-CZ"/>
        </w:rPr>
        <w:tab/>
      </w:r>
      <w:r w:rsidR="00B679FC">
        <w:rPr>
          <w:lang w:val="cs-CZ"/>
        </w:rPr>
        <w:tab/>
      </w:r>
      <w:r w:rsidR="00B679FC">
        <w:rPr>
          <w:lang w:val="cs-CZ"/>
        </w:rPr>
        <w:tab/>
      </w:r>
      <w:r w:rsidR="00B679FC">
        <w:rPr>
          <w:lang w:val="cs-CZ"/>
        </w:rPr>
        <w:tab/>
        <w:t>(8)</w:t>
      </w:r>
    </w:p>
    <w:p w:rsidR="00B679FC" w:rsidRDefault="00B679FC" w:rsidP="00B679FC">
      <w:pPr>
        <w:pStyle w:val="FigureTable-HeadShort"/>
        <w:spacing w:after="0"/>
        <w:jc w:val="both"/>
        <w:rPr>
          <w:lang w:val="cs-CZ"/>
        </w:rPr>
      </w:pPr>
      <w:r w:rsidRPr="00B679FC">
        <w:rPr>
          <w:i/>
          <w:lang w:val="cs-CZ"/>
        </w:rPr>
        <w:lastRenderedPageBreak/>
        <w:t>kde</w:t>
      </w:r>
      <w:r>
        <w:rPr>
          <w:lang w:val="cs-CZ"/>
        </w:rPr>
        <w:tab/>
      </w:r>
      <m:oMath>
        <m:r>
          <w:rPr>
            <w:rFonts w:ascii="Cambria Math" w:hAnsi="Cambria Math"/>
            <w:lang w:val="cs-CZ"/>
          </w:rPr>
          <m:t>L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≡L=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-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</m:oMath>
      <w:r>
        <w:rPr>
          <w:lang w:val="cs-CZ"/>
        </w:rPr>
        <w:tab/>
      </w:r>
      <w:proofErr w:type="spellStart"/>
      <w:r>
        <w:rPr>
          <w:lang w:val="cs-CZ"/>
        </w:rPr>
        <w:t>lagrangián</w:t>
      </w:r>
      <w:proofErr w:type="spellEnd"/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J</m:t>
            </m:r>
          </m:e>
        </m:d>
      </m:oMath>
    </w:p>
    <w:p w:rsidR="00B679FC" w:rsidRDefault="00B679FC" w:rsidP="00B679FC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q</m:t>
            </m:r>
          </m:e>
          <m:sub>
            <m:r>
              <w:rPr>
                <w:rFonts w:ascii="Cambria Math" w:hAnsi="Cambria Math"/>
                <w:lang w:val="cs-CZ"/>
              </w:rPr>
              <m:t>i=1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  <w:t>okamžitá poloha kuličky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m</m:t>
            </m:r>
          </m:e>
        </m:d>
      </m:oMath>
    </w:p>
    <w:p w:rsidR="00B679FC" w:rsidRDefault="00B679FC" w:rsidP="00B679FC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i=1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  <w:t>okamžitá rychlost kuličky na tyči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m∙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-1</m:t>
                </m:r>
              </m:sup>
            </m:sSup>
          </m:e>
        </m:d>
      </m:oMath>
    </w:p>
    <w:p w:rsidR="00B679FC" w:rsidRDefault="00B679FC" w:rsidP="00B679FC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q</m:t>
            </m:r>
          </m:e>
          <m:sub>
            <m:r>
              <w:rPr>
                <w:rFonts w:ascii="Cambria Math" w:hAnsi="Cambria Math"/>
                <w:lang w:val="cs-CZ"/>
              </w:rPr>
              <m:t>i=2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r>
          <w:rPr>
            <w:rFonts w:ascii="Cambria Math" w:hAnsi="Cambria Math"/>
            <w:lang w:val="cs-CZ"/>
          </w:rPr>
          <m:t>φ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  <w:t>okamžitý úhel (fáze) sklonu tyče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rad</m:t>
            </m:r>
          </m:e>
        </m:d>
      </m:oMath>
    </w:p>
    <w:p w:rsidR="00B679FC" w:rsidRDefault="00B679FC" w:rsidP="00B679FC">
      <w:pPr>
        <w:pStyle w:val="FigureTable-HeadShort"/>
        <w:spacing w:before="0" w:after="0"/>
        <w:jc w:val="both"/>
        <w:rPr>
          <w:lang w:val="cs-CZ"/>
        </w:rPr>
      </w:pPr>
      <w:r>
        <w:rPr>
          <w:lang w:val="cs-CZ"/>
        </w:rPr>
        <w:tab/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i=2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φ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  <w:t>okamžitý úhlový kmitočet tyče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rad∙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-1</m:t>
                </m:r>
              </m:sup>
            </m:sSup>
          </m:e>
        </m:d>
      </m:oMath>
    </w:p>
    <w:p w:rsidR="00B679FC" w:rsidRDefault="00546C2D" w:rsidP="005B70B8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Po </w:t>
      </w:r>
      <w:proofErr w:type="spellStart"/>
      <w:r>
        <w:rPr>
          <w:lang w:val="cs-CZ"/>
        </w:rPr>
        <w:t>proderivování</w:t>
      </w:r>
      <w:proofErr w:type="spellEnd"/>
      <w:r>
        <w:rPr>
          <w:lang w:val="cs-CZ"/>
        </w:rPr>
        <w:t xml:space="preserve"> a dosazení do (8) dostáváme následující relace, tedy:</w:t>
      </w:r>
    </w:p>
    <w:p w:rsidR="00546C2D" w:rsidRPr="005B70B8" w:rsidRDefault="00546C2D" w:rsidP="005B70B8">
      <w:pPr>
        <w:pStyle w:val="FigureTable-HeadShort"/>
        <w:spacing w:before="0"/>
        <w:jc w:val="both"/>
        <w:rPr>
          <w:i/>
          <w:lang w:val="cs-CZ"/>
        </w:rPr>
      </w:pPr>
      <w:r w:rsidRPr="005B70B8">
        <w:rPr>
          <w:i/>
          <w:lang w:val="cs-CZ"/>
        </w:rPr>
        <w:t>pro okamžitou polohu kuličky</w:t>
      </w:r>
      <w:r w:rsidR="007E3415">
        <w:rPr>
          <w:i/>
          <w:lang w:val="cs-CZ"/>
        </w:rPr>
        <w:t xml:space="preserve"> – viz (6)</w:t>
      </w:r>
    </w:p>
    <w:p w:rsidR="00546C2D" w:rsidRDefault="00546C2D" w:rsidP="00546C2D">
      <w:pPr>
        <w:pStyle w:val="FigureTable-HeadShort"/>
        <w:spacing w:before="0" w:after="0"/>
        <w:jc w:val="right"/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∂</m:t>
            </m:r>
          </m:num>
          <m:den>
            <m:r>
              <w:rPr>
                <w:rFonts w:ascii="Cambria Math" w:hAnsi="Cambria Math"/>
                <w:lang w:val="cs-CZ"/>
              </w:rPr>
              <m:t>∂x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lang w:val="cs-CZ"/>
          </w:rPr>
          <m:t>∙</m:t>
        </m:r>
        <m:acc>
          <m:accPr>
            <m:chr m:val="̈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-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(9)</w:t>
      </w:r>
    </w:p>
    <w:p w:rsidR="00546C2D" w:rsidRDefault="00546C2D" w:rsidP="005B70B8">
      <w:pPr>
        <w:pStyle w:val="FigureTable-HeadShort"/>
        <w:jc w:val="both"/>
        <w:rPr>
          <w:i/>
          <w:lang w:val="cs-CZ"/>
        </w:rPr>
      </w:pPr>
      <w:r w:rsidRPr="005B70B8">
        <w:rPr>
          <w:i/>
          <w:lang w:val="cs-CZ"/>
        </w:rPr>
        <w:t>pro okamžitý úhel sklonu tyče</w:t>
      </w:r>
      <w:r w:rsidR="007E3415">
        <w:rPr>
          <w:i/>
          <w:lang w:val="cs-CZ"/>
        </w:rPr>
        <w:t xml:space="preserve"> – viz (7)</w:t>
      </w:r>
    </w:p>
    <w:p w:rsidR="00897605" w:rsidRDefault="00897605" w:rsidP="00897605">
      <w:pPr>
        <w:pStyle w:val="FigureTable-HeadShort"/>
        <w:jc w:val="right"/>
        <w:rPr>
          <w:lang w:val="cs-CZ"/>
        </w:rPr>
      </w:pPr>
      <m:oMath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∂</m:t>
            </m:r>
          </m:num>
          <m:den>
            <m:r>
              <w:rPr>
                <w:rFonts w:ascii="Cambria Math" w:hAnsi="Cambria Math"/>
                <w:lang w:val="cs-CZ"/>
              </w:rPr>
              <m:t>∂φ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den>
        </m:f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W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J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t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∙</m:t>
        </m:r>
        <m:acc>
          <m:accPr>
            <m:chr m:val="̈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φ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∙cos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(10)</w:t>
      </w:r>
    </w:p>
    <w:p w:rsidR="00F866FB" w:rsidRPr="00F866FB" w:rsidRDefault="00F866FB" w:rsidP="00F866FB">
      <w:pPr>
        <w:pStyle w:val="FigureTable-HeadShort"/>
        <w:jc w:val="both"/>
        <w:rPr>
          <w:i/>
          <w:lang w:val="cs-CZ"/>
        </w:rPr>
      </w:pPr>
      <w:r w:rsidRPr="00F866FB">
        <w:rPr>
          <w:i/>
          <w:lang w:val="cs-CZ"/>
        </w:rPr>
        <w:t xml:space="preserve">při </w:t>
      </w:r>
      <w:proofErr w:type="spellStart"/>
      <w:r w:rsidRPr="00F866FB">
        <w:rPr>
          <w:i/>
          <w:lang w:val="cs-CZ"/>
        </w:rPr>
        <w:t>lagrangiánu</w:t>
      </w:r>
      <w:proofErr w:type="spellEnd"/>
    </w:p>
    <w:p w:rsidR="00F866FB" w:rsidRDefault="00F866FB" w:rsidP="00F866FB">
      <w:pPr>
        <w:pStyle w:val="FigureTable-HeadShort"/>
        <w:jc w:val="right"/>
        <w:rPr>
          <w:lang w:val="cs-CZ"/>
        </w:rPr>
      </w:pPr>
      <m:oMath>
        <m:r>
          <w:rPr>
            <w:rFonts w:ascii="Cambria Math" w:hAnsi="Cambria Math"/>
            <w:lang w:val="cs-CZ"/>
          </w:rPr>
          <m:t>L=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-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E</m:t>
            </m:r>
          </m:e>
          <m:sub>
            <m:r>
              <w:rPr>
                <w:rFonts w:ascii="Cambria Math" w:hAnsi="Cambria Math"/>
                <w:lang w:val="cs-CZ"/>
              </w:rPr>
              <m:t>p</m:t>
            </m:r>
          </m:sub>
        </m:sSub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lang w:val="cs-CZ"/>
          </w:rPr>
          <m:t>+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r>
              <w:rPr>
                <w:rFonts w:ascii="Cambria Math" w:hAnsi="Cambria Math"/>
                <w:lang w:val="cs-CZ"/>
              </w:rPr>
              <m:t>2</m:t>
            </m:r>
          </m:den>
        </m:f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J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t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-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>
        <w:rPr>
          <w:lang w:val="cs-CZ"/>
        </w:rPr>
        <w:tab/>
        <w:t>(11)</w:t>
      </w:r>
    </w:p>
    <w:p w:rsidR="00F54074" w:rsidRDefault="00F54074" w:rsidP="00B56645">
      <w:pPr>
        <w:pStyle w:val="FigureTable-HeadShort"/>
        <w:jc w:val="both"/>
        <w:rPr>
          <w:lang w:val="cs-CZ"/>
        </w:rPr>
      </w:pPr>
      <w:r>
        <w:rPr>
          <w:lang w:val="cs-CZ"/>
        </w:rPr>
        <w:t>Položením rovností mezi relace (6) a (9) a relace (7) a (10) lze získat následující relace:</w:t>
      </w:r>
    </w:p>
    <w:p w:rsidR="00B56645" w:rsidRDefault="00F54074" w:rsidP="00F54074">
      <w:pPr>
        <w:pStyle w:val="FigureTable-HeadShort"/>
        <w:jc w:val="right"/>
        <w:rPr>
          <w:lang w:val="cs-CZ"/>
        </w:rPr>
      </w:pPr>
      <m:oMath>
        <m:r>
          <w:rPr>
            <w:rFonts w:ascii="Cambria Math" w:hAnsi="Cambria Math"/>
            <w:lang w:val="cs-CZ"/>
          </w:rPr>
          <m:t>-b∙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-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ξ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R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</m:den>
        </m:f>
        <m:r>
          <w:rPr>
            <w:rFonts w:ascii="Cambria Math" w:hAnsi="Cambria Math"/>
            <w:lang w:val="cs-CZ"/>
          </w:rPr>
          <m:t>∙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∙sign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lang w:val="cs-CZ"/>
          </w:rPr>
          <m:t>∙</m:t>
        </m:r>
        <m:acc>
          <m:accPr>
            <m:chr m:val="̈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-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</m:t>
        </m:r>
        <m:sSup>
          <m:sSupPr>
            <m:ctrlPr>
              <w:rPr>
                <w:rFonts w:ascii="Cambria Math" w:hAnsi="Cambria Math"/>
                <w:i/>
                <w:lang w:val="cs-CZ"/>
              </w:rPr>
            </m:ctrlPr>
          </m:s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</m:e>
          <m:sup>
            <m:r>
              <w:rPr>
                <w:rFonts w:ascii="Cambria Math" w:hAnsi="Cambria Math"/>
                <w:lang w:val="cs-CZ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>
        <w:rPr>
          <w:lang w:val="cs-CZ"/>
        </w:rPr>
        <w:t xml:space="preserve"> </w:t>
      </w:r>
      <w:r>
        <w:rPr>
          <w:lang w:val="cs-CZ"/>
        </w:rPr>
        <w:tab/>
        <w:t>(12)</w:t>
      </w:r>
    </w:p>
    <w:p w:rsidR="00F54074" w:rsidRPr="00F54074" w:rsidRDefault="00F54074" w:rsidP="00F54074">
      <w:pPr>
        <w:pStyle w:val="FigureTable-HeadShort"/>
        <w:jc w:val="both"/>
        <w:rPr>
          <w:i/>
          <w:lang w:val="cs-CZ"/>
        </w:rPr>
      </w:pPr>
      <w:r w:rsidRPr="00F54074">
        <w:rPr>
          <w:i/>
          <w:lang w:val="cs-CZ"/>
        </w:rPr>
        <w:t>a</w:t>
      </w:r>
    </w:p>
    <w:p w:rsidR="00F54074" w:rsidRDefault="00931086" w:rsidP="00931086">
      <w:pPr>
        <w:pStyle w:val="FigureTable-HeadShort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F</m:t>
            </m:r>
          </m:e>
          <m:sub>
            <m:r>
              <w:rPr>
                <w:rFonts w:ascii="Cambria Math" w:hAnsi="Cambria Math"/>
                <w:lang w:val="cs-CZ"/>
              </w:rPr>
              <m:t>s</m:t>
            </m:r>
          </m:sub>
        </m:sSub>
        <m:r>
          <w:rPr>
            <w:rFonts w:ascii="Cambria Math" w:hAnsi="Cambria Math"/>
            <w:lang w:val="cs-CZ"/>
          </w:rPr>
          <m:t>∙l∙cos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J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t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∙</m:t>
        </m:r>
        <m:acc>
          <m:accPr>
            <m:chr m:val="̈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φ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∙cos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(13)</w:t>
      </w:r>
    </w:p>
    <w:p w:rsidR="00604534" w:rsidRDefault="00604534" w:rsidP="00604534">
      <w:pPr>
        <w:pStyle w:val="FigureTable-HeadShort"/>
        <w:jc w:val="both"/>
        <w:rPr>
          <w:lang w:val="cs-CZ"/>
        </w:rPr>
      </w:pPr>
      <w:r>
        <w:rPr>
          <w:lang w:val="cs-CZ"/>
        </w:rPr>
        <w:t>Relace (12) vyjadřuje vliv náklonu na pohyb kuličky, relace (13) pak vyjadř</w:t>
      </w:r>
      <w:r w:rsidR="00EB7A44">
        <w:rPr>
          <w:lang w:val="cs-CZ"/>
        </w:rPr>
        <w:t>uje vliv kuličky na náklon tyče, přičemž tuto relaci zanedbáváme. Pro odvození přenosové funkce této soustavy (vztah mezi náklonem tyče a pozicí kuličky) b</w:t>
      </w:r>
      <w:r w:rsidR="00531EA3">
        <w:rPr>
          <w:lang w:val="cs-CZ"/>
        </w:rPr>
        <w:t xml:space="preserve">udeme dále uvažovat relaci (12), kterou lze zredukovat zanedbáním </w:t>
      </w:r>
      <w:r w:rsidR="00B16D7F">
        <w:rPr>
          <w:lang w:val="cs-CZ"/>
        </w:rPr>
        <w:t xml:space="preserve">ramena </w:t>
      </w:r>
      <w:r w:rsidR="007E0BCC">
        <w:rPr>
          <w:lang w:val="cs-CZ"/>
        </w:rPr>
        <w:t>valivého odporu</w:t>
      </w:r>
      <w:r w:rsidR="0022544E">
        <w:rPr>
          <w:lang w:val="cs-CZ"/>
        </w:rPr>
        <w:t xml:space="preserve"> a odstředivé síly kuličky</w:t>
      </w:r>
      <w:r w:rsidR="007E0BCC">
        <w:rPr>
          <w:lang w:val="cs-CZ"/>
        </w:rPr>
        <w:t xml:space="preserve"> a </w:t>
      </w:r>
      <w:proofErr w:type="spellStart"/>
      <w:r w:rsidR="007E0BCC">
        <w:rPr>
          <w:lang w:val="cs-CZ"/>
        </w:rPr>
        <w:t>zlinearizovat</w:t>
      </w:r>
      <w:proofErr w:type="spellEnd"/>
      <w:r w:rsidR="007E0BCC">
        <w:rPr>
          <w:lang w:val="cs-CZ"/>
        </w:rPr>
        <w:t xml:space="preserve"> okolo následujícího </w:t>
      </w:r>
      <w:proofErr w:type="spellStart"/>
      <w:r w:rsidR="007E0BCC">
        <w:rPr>
          <w:lang w:val="cs-CZ"/>
        </w:rPr>
        <w:t>ekvilibria</w:t>
      </w:r>
      <w:proofErr w:type="spellEnd"/>
      <w:r w:rsidR="007E0BCC">
        <w:rPr>
          <w:lang w:val="cs-CZ"/>
        </w:rPr>
        <w:t>:</w:t>
      </w:r>
    </w:p>
    <w:p w:rsidR="007E0BCC" w:rsidRDefault="007E0BCC" w:rsidP="007E0BCC">
      <w:pPr>
        <w:pStyle w:val="FigureTable-HeadShort"/>
        <w:jc w:val="right"/>
        <w:rPr>
          <w:lang w:val="cs-CZ"/>
        </w:rPr>
      </w:pPr>
      <m:oMath>
        <m:r>
          <w:rPr>
            <w:rFonts w:ascii="Cambria Math" w:hAnsi="Cambria Math"/>
            <w:lang w:val="cs-CZ"/>
          </w:rPr>
          <m:t>φ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φ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=0</m:t>
        </m:r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(14)</w:t>
      </w:r>
    </w:p>
    <w:p w:rsidR="00945279" w:rsidRDefault="00945279" w:rsidP="00945279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Při </w:t>
      </w:r>
      <w:proofErr w:type="spellStart"/>
      <w:r>
        <w:rPr>
          <w:lang w:val="cs-CZ"/>
        </w:rPr>
        <w:t>linearizaci</w:t>
      </w:r>
      <w:proofErr w:type="spellEnd"/>
      <w:r>
        <w:rPr>
          <w:lang w:val="cs-CZ"/>
        </w:rPr>
        <w:t xml:space="preserve"> dále uvažujeme:</w:t>
      </w:r>
    </w:p>
    <w:p w:rsidR="00945279" w:rsidRDefault="00945279" w:rsidP="00945279">
      <w:pPr>
        <w:pStyle w:val="FigureTable-HeadShort"/>
        <w:jc w:val="right"/>
        <w:rPr>
          <w:lang w:val="cs-CZ"/>
        </w:rPr>
      </w:pPr>
      <m:oMath>
        <m:r>
          <w:rPr>
            <w:rFonts w:ascii="Cambria Math" w:hAnsi="Cambria Math"/>
            <w:lang w:val="cs-CZ"/>
          </w:rPr>
          <m:t>sin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φ</m:t>
            </m:r>
          </m:e>
        </m:d>
        <m:r>
          <w:rPr>
            <w:rFonts w:ascii="Cambria Math" w:hAnsi="Cambria Math"/>
            <w:lang w:val="cs-CZ"/>
          </w:rPr>
          <m:t>≅φ          φ∈</m:t>
        </m:r>
        <m:d>
          <m:dPr>
            <m:begChr m:val="〈"/>
            <m:endChr m:val="〉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r>
                  <w:rPr>
                    <w:rFonts w:ascii="Cambria Math" w:hAnsi="Cambria Math"/>
                    <w:lang w:val="cs-CZ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lang w:val="cs-CZ"/>
                  </w:rPr>
                  <m:t>36</m:t>
                </m:r>
              </m:den>
            </m:f>
          </m:e>
        </m:d>
        <m:r>
          <w:rPr>
            <w:rFonts w:ascii="Cambria Math" w:hAnsi="Cambria Math"/>
            <w:lang w:val="cs-CZ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rad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(15)</w:t>
      </w:r>
    </w:p>
    <w:p w:rsidR="0022544E" w:rsidRDefault="0022544E" w:rsidP="0022544E">
      <w:pPr>
        <w:pStyle w:val="FigureTable-HeadShort"/>
        <w:jc w:val="both"/>
        <w:rPr>
          <w:lang w:val="cs-CZ"/>
        </w:rPr>
      </w:pPr>
      <w:r>
        <w:rPr>
          <w:lang w:val="cs-CZ"/>
        </w:rPr>
        <w:t>Při uvažování relací (14) a (15) lze relaci (12) přepsat do tvaru homogenní OLDR 2. řádu:</w:t>
      </w:r>
    </w:p>
    <w:p w:rsidR="0022544E" w:rsidRDefault="0022544E" w:rsidP="00747858">
      <w:pPr>
        <w:pStyle w:val="FigureTable-HeadShort"/>
        <w:jc w:val="right"/>
        <w:rPr>
          <w:lang w:val="cs-CZ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lang w:val="cs-CZ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  <w:lang w:val="cs-CZ"/>
          </w:rPr>
          <m:t>∙</m:t>
        </m:r>
        <m:acc>
          <m:accPr>
            <m:chr m:val="̈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+b∙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m</m:t>
            </m:r>
          </m:e>
          <m:sub>
            <m:r>
              <w:rPr>
                <w:rFonts w:ascii="Cambria Math" w:hAnsi="Cambria Math"/>
                <w:lang w:val="cs-CZ"/>
              </w:rPr>
              <m:t>k</m:t>
            </m:r>
          </m:sub>
        </m:sSub>
        <m:r>
          <w:rPr>
            <w:rFonts w:ascii="Cambria Math" w:hAnsi="Cambria Math"/>
            <w:lang w:val="cs-CZ"/>
          </w:rPr>
          <m:t>∙g∙φ=0</m:t>
        </m:r>
      </m:oMath>
      <w:r>
        <w:rPr>
          <w:lang w:val="cs-CZ"/>
        </w:rPr>
        <w:t xml:space="preserve">  </w:t>
      </w:r>
      <w:r w:rsidR="00747858">
        <w:rPr>
          <w:lang w:val="cs-CZ"/>
        </w:rPr>
        <w:tab/>
      </w:r>
      <w:r w:rsidR="00747858">
        <w:rPr>
          <w:lang w:val="cs-CZ"/>
        </w:rPr>
        <w:tab/>
      </w:r>
      <w:r w:rsidR="00747858">
        <w:rPr>
          <w:lang w:val="cs-CZ"/>
        </w:rPr>
        <w:tab/>
      </w:r>
      <w:r w:rsidR="00747858">
        <w:rPr>
          <w:lang w:val="cs-CZ"/>
        </w:rPr>
        <w:tab/>
      </w:r>
      <w:r w:rsidR="00747858">
        <w:rPr>
          <w:lang w:val="cs-CZ"/>
        </w:rPr>
        <w:tab/>
      </w:r>
      <w:r w:rsidR="00747858">
        <w:rPr>
          <w:lang w:val="cs-CZ"/>
        </w:rPr>
        <w:tab/>
      </w:r>
      <w:r w:rsidR="00747858">
        <w:rPr>
          <w:lang w:val="cs-CZ"/>
        </w:rPr>
        <w:tab/>
        <w:t>(16)</w:t>
      </w:r>
    </w:p>
    <w:p w:rsidR="00747858" w:rsidRDefault="005575C7" w:rsidP="0022544E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Přenosová funkce </w:t>
      </w:r>
      <w:r w:rsidR="007D3F0E">
        <w:rPr>
          <w:lang w:val="cs-CZ"/>
        </w:rPr>
        <w:t xml:space="preserve">(vnější popis) </w:t>
      </w:r>
      <w:r>
        <w:rPr>
          <w:lang w:val="cs-CZ"/>
        </w:rPr>
        <w:t>v </w:t>
      </w:r>
      <w:proofErr w:type="spellStart"/>
      <w:r>
        <w:rPr>
          <w:lang w:val="cs-CZ"/>
        </w:rPr>
        <w:t>Laplaceově</w:t>
      </w:r>
      <w:proofErr w:type="spellEnd"/>
      <w:r>
        <w:rPr>
          <w:lang w:val="cs-CZ"/>
        </w:rPr>
        <w:t xml:space="preserve"> transformaci při nulových počátečních podmínkách </w:t>
      </w:r>
      <w:r w:rsidR="006331C7">
        <w:rPr>
          <w:lang w:val="cs-CZ"/>
        </w:rPr>
        <w:t xml:space="preserve">a </w:t>
      </w:r>
      <w:r w:rsidR="00A47799">
        <w:rPr>
          <w:lang w:val="cs-CZ"/>
        </w:rPr>
        <w:t>volbou nulového</w:t>
      </w:r>
      <w:r w:rsidR="006331C7">
        <w:rPr>
          <w:lang w:val="cs-CZ"/>
        </w:rPr>
        <w:t xml:space="preserve"> odporu prostředí </w:t>
      </w:r>
      <w:r>
        <w:rPr>
          <w:lang w:val="cs-CZ"/>
        </w:rPr>
        <w:t>je dána pak dána relací:</w:t>
      </w:r>
    </w:p>
    <w:p w:rsidR="005575C7" w:rsidRDefault="007D3F0E" w:rsidP="00FA15D5">
      <w:pPr>
        <w:pStyle w:val="FigureTable-HeadShort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G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s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s</m:t>
            </m:r>
          </m:e>
        </m:d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L</m:t>
                </m:r>
              </m:e>
            </m:acc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</m:e>
            </m:d>
          </m:num>
          <m:den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L</m:t>
                </m:r>
              </m:e>
            </m:acc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φ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</m:e>
            </m:d>
          </m:den>
        </m:f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</m:d>
          </m:num>
          <m:den>
            <m:acc>
              <m:accPr>
                <m:ctrlPr>
                  <w:rPr>
                    <w:rFonts w:ascii="Cambria Math" w:hAnsi="Cambria Math"/>
                    <w:lang w:val="cs-CZ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Φ</m:t>
                </m:r>
              </m:e>
            </m:acc>
            <m:d>
              <m:dPr>
                <m:ctrlPr>
                  <w:rPr>
                    <w:rFonts w:ascii="Cambria Math" w:hAnsi="Cambria Math"/>
                    <w:lang w:val="cs-CZ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lang w:val="cs-CZ"/>
                  </w:rPr>
                  <m:t>s</m:t>
                </m:r>
              </m:e>
            </m:d>
          </m:den>
        </m:f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∙g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k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r>
              <w:rPr>
                <w:rFonts w:ascii="Cambria Math" w:hAnsi="Cambria Math"/>
                <w:lang w:val="cs-CZ"/>
              </w:rPr>
              <m:t>+b∙s</m:t>
            </m:r>
          </m:den>
        </m:f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g</m:t>
                </m:r>
              </m:sub>
            </m:sSub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k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p>
                  </m:den>
                </m:f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r>
              <w:rPr>
                <w:rFonts w:ascii="Cambria Math" w:hAnsi="Cambria Math"/>
                <w:lang w:val="cs-CZ"/>
              </w:rPr>
              <m:t>+b∙s</m:t>
            </m:r>
          </m:den>
        </m:f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b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2</m:t>
                </m:r>
              </m:sub>
            </m:sSub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  <m:r>
              <w:rPr>
                <w:rFonts w:ascii="Cambria Math" w:hAnsi="Cambria Math"/>
                <w:lang w:val="cs-CZ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1</m:t>
                </m:r>
              </m:sub>
            </m:sSub>
            <m:r>
              <w:rPr>
                <w:rFonts w:ascii="Cambria Math" w:hAnsi="Cambria Math"/>
                <w:lang w:val="cs-CZ"/>
              </w:rPr>
              <m:t>∙s</m:t>
            </m:r>
          </m:den>
        </m:f>
        <m:r>
          <w:rPr>
            <w:rFonts w:ascii="Cambria Math" w:hAnsi="Cambria Math"/>
            <w:lang w:val="cs-CZ"/>
          </w:rPr>
          <m:t>⟹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-0,550</m:t>
            </m:r>
          </m:num>
          <m:den>
            <m:r>
              <w:rPr>
                <w:rFonts w:ascii="Cambria Math" w:hAnsi="Cambria Math"/>
                <w:lang w:val="cs-CZ"/>
              </w:rPr>
              <m:t>0,077∙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-7,1428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w:rPr>
                    <w:rFonts w:ascii="Cambria Math" w:hAnsi="Cambria Math"/>
                    <w:lang w:val="cs-CZ"/>
                  </w:rPr>
                  <m:t>s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2</m:t>
                </m:r>
              </m:sup>
            </m:sSup>
          </m:den>
        </m:f>
      </m:oMath>
      <w:r w:rsidR="006331C7">
        <w:rPr>
          <w:lang w:val="cs-CZ"/>
        </w:rPr>
        <w:tab/>
      </w:r>
      <w:r w:rsidR="00FA15D5">
        <w:rPr>
          <w:lang w:val="cs-CZ"/>
        </w:rPr>
        <w:t>(17)</w:t>
      </w:r>
    </w:p>
    <w:p w:rsidR="00E43CD6" w:rsidRDefault="00E43CD6" w:rsidP="00E43CD6">
      <w:pPr>
        <w:pStyle w:val="FigureTable-HeadShort"/>
        <w:jc w:val="both"/>
        <w:rPr>
          <w:lang w:val="cs-CZ"/>
        </w:rPr>
      </w:pPr>
      <w:r>
        <w:rPr>
          <w:lang w:val="cs-CZ"/>
        </w:rPr>
        <w:t xml:space="preserve">Stavový popis (vnitřní popis) lze získat </w:t>
      </w:r>
      <w:r w:rsidR="00EF16E4">
        <w:rPr>
          <w:lang w:val="cs-CZ"/>
        </w:rPr>
        <w:t>substitucí</w:t>
      </w:r>
      <w:r>
        <w:rPr>
          <w:lang w:val="cs-CZ"/>
        </w:rPr>
        <w:t xml:space="preserve"> </w:t>
      </w:r>
      <w:r w:rsidR="00EF16E4">
        <w:rPr>
          <w:lang w:val="cs-CZ"/>
        </w:rPr>
        <w:t xml:space="preserve">lineární diferenciální rovnice </w:t>
      </w:r>
      <w:r w:rsidR="00F93C50">
        <w:rPr>
          <w:lang w:val="cs-CZ"/>
        </w:rPr>
        <w:t xml:space="preserve">2. </w:t>
      </w:r>
      <w:r w:rsidR="007C1393">
        <w:rPr>
          <w:lang w:val="cs-CZ"/>
        </w:rPr>
        <w:t>ř</w:t>
      </w:r>
      <w:r w:rsidR="00F93C50">
        <w:rPr>
          <w:lang w:val="cs-CZ"/>
        </w:rPr>
        <w:t xml:space="preserve">ádu </w:t>
      </w:r>
      <w:r w:rsidR="00EF16E4">
        <w:rPr>
          <w:lang w:val="cs-CZ"/>
        </w:rPr>
        <w:t xml:space="preserve">v relaci (16) na soustavu </w:t>
      </w:r>
      <w:r w:rsidR="00F93C50">
        <w:rPr>
          <w:lang w:val="cs-CZ"/>
        </w:rPr>
        <w:t>dvou lineárních diferenciálních rovnic 1. řádu:</w:t>
      </w:r>
    </w:p>
    <w:p w:rsidR="007C1393" w:rsidRDefault="00C83C4A" w:rsidP="008B69E8">
      <w:pPr>
        <w:pStyle w:val="FigureTable-HeadShort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f>
          <m:fPr>
            <m:ctrlPr>
              <w:rPr>
                <w:rFonts w:ascii="Cambria Math" w:hAnsi="Cambria Math"/>
                <w:i/>
                <w:lang w:val="cs-CZ"/>
              </w:rPr>
            </m:ctrlPr>
          </m:fPr>
          <m:num>
            <m:r>
              <w:rPr>
                <w:rFonts w:ascii="Cambria Math" w:hAnsi="Cambria Math"/>
                <w:lang w:val="cs-CZ"/>
              </w:rPr>
              <m:t>1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cs-CZ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cs-CZ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  <w:lang w:val="cs-CZ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J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cs-CZ"/>
                          </w:rPr>
                          <m:t>k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k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lang w:val="cs-CZ"/>
                          </w:rPr>
                          <m:t>2</m:t>
                        </m:r>
                      </m:sup>
                    </m:sSup>
                  </m:den>
                </m:f>
              </m:e>
            </m:d>
          </m:den>
        </m:f>
        <m:r>
          <w:rPr>
            <w:rFonts w:ascii="Cambria Math" w:hAnsi="Cambria Math"/>
            <w:lang w:val="cs-CZ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-b∙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w:rPr>
                    <w:rFonts w:ascii="Cambria Math" w:hAnsi="Cambria Math"/>
                    <w:lang w:val="cs-CZ"/>
                  </w:rPr>
                  <m:t>m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k</m:t>
                </m:r>
              </m:sub>
            </m:sSub>
            <m:r>
              <w:rPr>
                <w:rFonts w:ascii="Cambria Math" w:hAnsi="Cambria Math"/>
                <w:lang w:val="cs-CZ"/>
              </w:rPr>
              <m:t>∙g∙u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</m:oMath>
      <w:r w:rsidR="008B69E8">
        <w:rPr>
          <w:lang w:val="cs-CZ"/>
        </w:rPr>
        <w:tab/>
      </w:r>
      <w:r w:rsidR="008B69E8">
        <w:rPr>
          <w:lang w:val="cs-CZ"/>
        </w:rPr>
        <w:tab/>
      </w:r>
      <w:r w:rsidR="008B69E8">
        <w:rPr>
          <w:lang w:val="cs-CZ"/>
        </w:rPr>
        <w:tab/>
      </w:r>
      <w:r w:rsidR="008B69E8">
        <w:rPr>
          <w:lang w:val="cs-CZ"/>
        </w:rPr>
        <w:tab/>
      </w:r>
      <w:r w:rsidR="008B69E8">
        <w:rPr>
          <w:lang w:val="cs-CZ"/>
        </w:rPr>
        <w:tab/>
      </w:r>
      <w:r w:rsidR="008B69E8">
        <w:rPr>
          <w:lang w:val="cs-CZ"/>
        </w:rPr>
        <w:tab/>
      </w:r>
      <w:r w:rsidR="008B69E8">
        <w:rPr>
          <w:lang w:val="cs-CZ"/>
        </w:rPr>
        <w:tab/>
        <w:t>(18a)</w:t>
      </w:r>
    </w:p>
    <w:p w:rsidR="008B69E8" w:rsidRDefault="008B69E8" w:rsidP="008B69E8">
      <w:pPr>
        <w:pStyle w:val="FigureTable-HeadShort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x</m:t>
            </m:r>
          </m:e>
          <m:sub>
            <m:r>
              <w:rPr>
                <w:rFonts w:ascii="Cambria Math" w:hAnsi="Cambria Math"/>
                <w:lang w:val="cs-CZ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(18b)</w:t>
      </w:r>
    </w:p>
    <w:p w:rsidR="004C7693" w:rsidRPr="004C7693" w:rsidRDefault="004C7693" w:rsidP="004C7693">
      <w:pPr>
        <w:pStyle w:val="FigureTable-HeadShort"/>
        <w:jc w:val="both"/>
        <w:rPr>
          <w:i/>
          <w:lang w:val="cs-CZ"/>
        </w:rPr>
      </w:pPr>
      <w:r w:rsidRPr="004C7693">
        <w:rPr>
          <w:i/>
          <w:lang w:val="cs-CZ"/>
        </w:rPr>
        <w:t>při</w:t>
      </w:r>
      <w:r w:rsidR="0022486F">
        <w:rPr>
          <w:i/>
          <w:lang w:val="cs-CZ"/>
        </w:rPr>
        <w:t xml:space="preserve"> substituci</w:t>
      </w:r>
    </w:p>
    <w:p w:rsidR="004C7693" w:rsidRDefault="004C7693" w:rsidP="004C7693">
      <w:pPr>
        <w:pStyle w:val="FigureTable-HeadShort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x</m:t>
            </m:r>
          </m:e>
          <m:sub>
            <m:r>
              <w:rPr>
                <w:rFonts w:ascii="Cambria Math" w:hAnsi="Cambria Math"/>
                <w:lang w:val="cs-CZ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x</m:t>
            </m:r>
          </m:e>
          <m:sub>
            <m:r>
              <w:rPr>
                <w:rFonts w:ascii="Cambria Math" w:hAnsi="Cambria Math"/>
                <w:lang w:val="cs-CZ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; 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=φ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(19)</w:t>
      </w:r>
    </w:p>
    <w:p w:rsidR="00917859" w:rsidRDefault="00917859" w:rsidP="00917859">
      <w:pPr>
        <w:autoSpaceDE w:val="0"/>
        <w:autoSpaceDN w:val="0"/>
        <w:adjustRightInd w:val="0"/>
        <w:spacing w:before="0"/>
        <w:ind w:firstLine="0"/>
        <w:rPr>
          <w:rFonts w:eastAsiaTheme="minorHAnsi"/>
          <w:szCs w:val="22"/>
          <w:lang w:eastAsia="en-US"/>
        </w:rPr>
      </w:pPr>
      <w:r w:rsidRPr="00917859">
        <w:rPr>
          <w:rFonts w:eastAsiaTheme="minorHAnsi"/>
          <w:szCs w:val="22"/>
          <w:lang w:val="cs-CZ" w:eastAsia="en-US"/>
        </w:rPr>
        <w:t xml:space="preserve">Dle očekávání jsme získali astatický systém </w:t>
      </w:r>
      <w:r>
        <w:rPr>
          <w:rFonts w:eastAsiaTheme="minorHAnsi"/>
          <w:szCs w:val="22"/>
          <w:lang w:val="cs-CZ" w:eastAsia="en-US"/>
        </w:rPr>
        <w:t>2.</w:t>
      </w:r>
      <w:r w:rsidRPr="00917859">
        <w:rPr>
          <w:rFonts w:eastAsiaTheme="minorHAnsi"/>
          <w:szCs w:val="22"/>
          <w:lang w:val="cs-CZ" w:eastAsia="en-US"/>
        </w:rPr>
        <w:t xml:space="preserve"> řádu. Vzhledem k původním rovnicím (12) a (13) lze očekávat nelineá</w:t>
      </w:r>
      <w:r>
        <w:rPr>
          <w:rFonts w:eastAsiaTheme="minorHAnsi"/>
          <w:szCs w:val="22"/>
          <w:lang w:val="cs-CZ" w:eastAsia="en-US"/>
        </w:rPr>
        <w:t>r</w:t>
      </w:r>
      <w:r w:rsidRPr="00917859">
        <w:rPr>
          <w:rFonts w:eastAsiaTheme="minorHAnsi"/>
          <w:szCs w:val="22"/>
          <w:lang w:val="cs-CZ" w:eastAsia="en-US"/>
        </w:rPr>
        <w:t xml:space="preserve">ní chování kuličky na krajích nakláněné tyče, kde výrazněji působí zanedbaná </w:t>
      </w:r>
      <w:r w:rsidRPr="00917859">
        <w:rPr>
          <w:rFonts w:eastAsiaTheme="minorHAnsi"/>
          <w:szCs w:val="22"/>
          <w:lang w:val="cs-CZ" w:eastAsia="en-US"/>
        </w:rPr>
        <w:lastRenderedPageBreak/>
        <w:t>odstředivá síla. Další významnou nelinearitou je samozřejmě konečná délka tyče a v praxi se projeví i nerovnosti vodících kolejniček.</w:t>
      </w:r>
      <w:r>
        <w:rPr>
          <w:rFonts w:eastAsiaTheme="minorHAnsi"/>
          <w:szCs w:val="22"/>
          <w:lang w:val="cs-CZ" w:eastAsia="en-US"/>
        </w:rPr>
        <w:t xml:space="preserve"> </w:t>
      </w:r>
      <w:r>
        <w:rPr>
          <w:rFonts w:eastAsiaTheme="minorHAnsi"/>
          <w:szCs w:val="22"/>
          <w:lang w:eastAsia="en-US"/>
        </w:rPr>
        <w:t>[2]</w:t>
      </w:r>
    </w:p>
    <w:p w:rsidR="00526A2F" w:rsidRPr="00C00FBD" w:rsidRDefault="00526A2F" w:rsidP="004A1D9A">
      <w:pPr>
        <w:pStyle w:val="FigureTable-HeadShort"/>
        <w:jc w:val="both"/>
        <w:rPr>
          <w:b/>
          <w:sz w:val="24"/>
          <w:lang w:val="cs-CZ"/>
        </w:rPr>
      </w:pPr>
      <w:r w:rsidRPr="00C00FBD">
        <w:rPr>
          <w:b/>
          <w:sz w:val="24"/>
          <w:lang w:val="cs-CZ"/>
        </w:rPr>
        <w:t>1.</w:t>
      </w:r>
      <w:r>
        <w:rPr>
          <w:b/>
          <w:sz w:val="24"/>
          <w:lang w:val="cs-CZ"/>
        </w:rPr>
        <w:t>3</w:t>
      </w:r>
      <w:r w:rsidRPr="00C00FBD">
        <w:rPr>
          <w:b/>
          <w:sz w:val="24"/>
          <w:lang w:val="cs-CZ"/>
        </w:rPr>
        <w:tab/>
      </w:r>
      <w:r>
        <w:rPr>
          <w:b/>
          <w:sz w:val="24"/>
          <w:lang w:val="cs-CZ"/>
        </w:rPr>
        <w:t>Řízení</w:t>
      </w:r>
      <w:r w:rsidRPr="00C00FBD">
        <w:rPr>
          <w:b/>
          <w:sz w:val="24"/>
          <w:lang w:val="cs-CZ"/>
        </w:rPr>
        <w:t xml:space="preserve"> modelu</w:t>
      </w:r>
    </w:p>
    <w:p w:rsidR="009308C1" w:rsidRPr="0044248F" w:rsidRDefault="000C2A14" w:rsidP="009308C1">
      <w:pPr>
        <w:autoSpaceDE w:val="0"/>
        <w:autoSpaceDN w:val="0"/>
        <w:adjustRightInd w:val="0"/>
        <w:spacing w:before="0"/>
        <w:rPr>
          <w:rFonts w:eastAsiaTheme="minorHAnsi"/>
          <w:szCs w:val="22"/>
          <w:lang w:val="cs-CZ" w:eastAsia="en-US"/>
        </w:rPr>
      </w:pPr>
      <w:r>
        <w:rPr>
          <w:rFonts w:eastAsiaTheme="minorHAnsi"/>
          <w:szCs w:val="22"/>
          <w:lang w:val="cs-CZ" w:eastAsia="en-US"/>
        </w:rPr>
        <w:t xml:space="preserve">Propojení fyzikálního modelu s prostředím MATLAB </w:t>
      </w:r>
      <w:r>
        <w:rPr>
          <w:rFonts w:eastAsiaTheme="minorHAnsi"/>
          <w:szCs w:val="22"/>
          <w:lang w:eastAsia="en-US"/>
        </w:rPr>
        <w:t>&amp;</w:t>
      </w:r>
      <w:r>
        <w:rPr>
          <w:rFonts w:eastAsiaTheme="minorHAnsi"/>
          <w:szCs w:val="22"/>
          <w:lang w:val="cs-CZ" w:eastAsia="en-US"/>
        </w:rPr>
        <w:t xml:space="preserve"> Simulink je realizováno měřicí kartou MF 624, přičemž monitorujeme pouze jeden analogový vstup </w:t>
      </w:r>
      <w:r w:rsidR="00505E05">
        <w:rPr>
          <w:rFonts w:eastAsiaTheme="minorHAnsi"/>
          <w:szCs w:val="22"/>
          <w:lang w:val="cs-CZ" w:eastAsia="en-US"/>
        </w:rPr>
        <w:t xml:space="preserve">(akční zásah pro servopohon) a dva analogové výstupy </w:t>
      </w:r>
      <w:r w:rsidR="002F2D77">
        <w:rPr>
          <w:rFonts w:eastAsiaTheme="minorHAnsi"/>
          <w:szCs w:val="22"/>
          <w:lang w:val="cs-CZ" w:eastAsia="en-US"/>
        </w:rPr>
        <w:t xml:space="preserve">(pozice kuličky, </w:t>
      </w:r>
      <w:r w:rsidR="00E52A74">
        <w:rPr>
          <w:rFonts w:eastAsiaTheme="minorHAnsi"/>
          <w:szCs w:val="22"/>
          <w:lang w:val="cs-CZ" w:eastAsia="en-US"/>
        </w:rPr>
        <w:t>úhel</w:t>
      </w:r>
      <w:r w:rsidR="002F2D77">
        <w:rPr>
          <w:rFonts w:eastAsiaTheme="minorHAnsi"/>
          <w:szCs w:val="22"/>
          <w:lang w:val="cs-CZ" w:eastAsia="en-US"/>
        </w:rPr>
        <w:t xml:space="preserve"> ramene, resp. tyče)</w:t>
      </w:r>
      <w:r w:rsidR="006D1A31">
        <w:rPr>
          <w:rFonts w:eastAsiaTheme="minorHAnsi"/>
          <w:szCs w:val="22"/>
          <w:lang w:val="cs-CZ" w:eastAsia="en-US"/>
        </w:rPr>
        <w:t xml:space="preserve">. </w:t>
      </w:r>
      <w:r w:rsidR="00620BB1">
        <w:rPr>
          <w:rFonts w:eastAsiaTheme="minorHAnsi"/>
          <w:szCs w:val="22"/>
          <w:lang w:val="cs-CZ" w:eastAsia="en-US"/>
        </w:rPr>
        <w:t xml:space="preserve">Protože všechny analogové vstupy a výstupy pracují v napěťových rozsazích 0 </w:t>
      </w:r>
      <w:r w:rsidR="00620BB1">
        <w:rPr>
          <w:rFonts w:eastAsiaTheme="minorHAnsi"/>
          <w:szCs w:val="22"/>
          <w:lang w:eastAsia="en-US"/>
        </w:rPr>
        <w:t>[V</w:t>
      </w:r>
      <w:r w:rsidR="00620BB1" w:rsidRPr="00620BB1">
        <w:rPr>
          <w:rFonts w:eastAsiaTheme="minorHAnsi"/>
          <w:szCs w:val="22"/>
          <w:vertAlign w:val="subscript"/>
          <w:lang w:eastAsia="en-US"/>
        </w:rPr>
        <w:t>DC</w:t>
      </w:r>
      <w:r w:rsidR="00620BB1">
        <w:rPr>
          <w:rFonts w:eastAsiaTheme="minorHAnsi"/>
          <w:szCs w:val="22"/>
          <w:lang w:eastAsia="en-US"/>
        </w:rPr>
        <w:t xml:space="preserve">] </w:t>
      </w:r>
      <w:r w:rsidR="00620BB1" w:rsidRPr="00E82635">
        <w:rPr>
          <w:rFonts w:eastAsiaTheme="minorHAnsi"/>
          <w:szCs w:val="22"/>
          <w:lang w:val="cs-CZ" w:eastAsia="en-US"/>
        </w:rPr>
        <w:t xml:space="preserve">až </w:t>
      </w:r>
      <w:r w:rsidR="00620BB1">
        <w:rPr>
          <w:rFonts w:eastAsiaTheme="minorHAnsi"/>
          <w:szCs w:val="22"/>
          <w:lang w:eastAsia="en-US"/>
        </w:rPr>
        <w:t>10 [V</w:t>
      </w:r>
      <w:r w:rsidR="00620BB1" w:rsidRPr="00620BB1">
        <w:rPr>
          <w:rFonts w:eastAsiaTheme="minorHAnsi"/>
          <w:szCs w:val="22"/>
          <w:vertAlign w:val="subscript"/>
          <w:lang w:eastAsia="en-US"/>
        </w:rPr>
        <w:t>DC</w:t>
      </w:r>
      <w:r w:rsidR="00620BB1">
        <w:rPr>
          <w:rFonts w:eastAsiaTheme="minorHAnsi"/>
          <w:szCs w:val="22"/>
          <w:lang w:eastAsia="en-US"/>
        </w:rPr>
        <w:t>]</w:t>
      </w:r>
      <w:r w:rsidR="0044248F">
        <w:rPr>
          <w:rFonts w:eastAsiaTheme="minorHAnsi"/>
          <w:szCs w:val="22"/>
          <w:lang w:eastAsia="en-US"/>
        </w:rPr>
        <w:t xml:space="preserve">, je </w:t>
      </w:r>
      <w:r w:rsidR="0044248F" w:rsidRPr="0044248F">
        <w:rPr>
          <w:rFonts w:eastAsiaTheme="minorHAnsi"/>
          <w:szCs w:val="22"/>
          <w:lang w:val="cs-CZ" w:eastAsia="en-US"/>
        </w:rPr>
        <w:t>samozřejmě nutné</w:t>
      </w:r>
      <w:r w:rsidR="0044248F">
        <w:rPr>
          <w:rFonts w:eastAsiaTheme="minorHAnsi"/>
          <w:szCs w:val="22"/>
          <w:lang w:val="cs-CZ" w:eastAsia="en-US"/>
        </w:rPr>
        <w:t xml:space="preserve"> </w:t>
      </w:r>
      <w:r w:rsidR="00B31E5B">
        <w:rPr>
          <w:rFonts w:eastAsiaTheme="minorHAnsi"/>
          <w:szCs w:val="22"/>
          <w:lang w:val="cs-CZ" w:eastAsia="en-US"/>
        </w:rPr>
        <w:t xml:space="preserve">provést konverze </w:t>
      </w:r>
      <w:r w:rsidR="00530FF9">
        <w:rPr>
          <w:rFonts w:eastAsiaTheme="minorHAnsi"/>
          <w:szCs w:val="22"/>
          <w:lang w:val="cs-CZ" w:eastAsia="en-US"/>
        </w:rPr>
        <w:t xml:space="preserve">z normalizovaného intervalu </w:t>
      </w:r>
      <w:proofErr w:type="spellStart"/>
      <w:r w:rsidR="00530FF9">
        <w:rPr>
          <w:rFonts w:eastAsiaTheme="minorHAnsi"/>
          <w:szCs w:val="22"/>
          <w:lang w:val="cs-CZ" w:eastAsia="en-US"/>
        </w:rPr>
        <w:t>matlabovských</w:t>
      </w:r>
      <w:proofErr w:type="spellEnd"/>
      <w:r w:rsidR="00530FF9">
        <w:rPr>
          <w:rFonts w:eastAsiaTheme="minorHAnsi"/>
          <w:szCs w:val="22"/>
          <w:lang w:val="cs-CZ" w:eastAsia="en-US"/>
        </w:rPr>
        <w:t xml:space="preserve"> jednotek </w:t>
      </w:r>
      <w:r w:rsidR="00530FF9">
        <w:rPr>
          <w:rFonts w:eastAsiaTheme="minorHAnsi"/>
          <w:szCs w:val="22"/>
          <w:lang w:eastAsia="en-US"/>
        </w:rPr>
        <w:t xml:space="preserve">[MU] </w:t>
      </w:r>
      <w:r w:rsidR="00B31E5B">
        <w:rPr>
          <w:rFonts w:eastAsiaTheme="minorHAnsi"/>
          <w:szCs w:val="22"/>
          <w:lang w:val="cs-CZ" w:eastAsia="en-US"/>
        </w:rPr>
        <w:t xml:space="preserve">na odpovídající </w:t>
      </w:r>
      <w:r w:rsidR="00E97417">
        <w:rPr>
          <w:rFonts w:eastAsiaTheme="minorHAnsi"/>
          <w:szCs w:val="22"/>
          <w:lang w:val="cs-CZ" w:eastAsia="en-US"/>
        </w:rPr>
        <w:t xml:space="preserve">fyzikální </w:t>
      </w:r>
      <w:r w:rsidR="00B31E5B">
        <w:rPr>
          <w:rFonts w:eastAsiaTheme="minorHAnsi"/>
          <w:szCs w:val="22"/>
          <w:lang w:val="cs-CZ" w:eastAsia="en-US"/>
        </w:rPr>
        <w:t xml:space="preserve">jednotky soustavy, tj. na metry při poloze kuličky </w:t>
      </w:r>
      <m:oMath>
        <m:r>
          <w:rPr>
            <w:rFonts w:ascii="Cambria Math" w:eastAsiaTheme="minorHAnsi" w:hAnsi="Cambria Math"/>
            <w:szCs w:val="22"/>
            <w:lang w:val="cs-CZ" w:eastAsia="en-US"/>
          </w:rPr>
          <m:t>x</m:t>
        </m:r>
        <m:d>
          <m:d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t</m:t>
            </m:r>
          </m:e>
        </m:d>
      </m:oMath>
      <w:r w:rsidR="00B31E5B">
        <w:rPr>
          <w:rFonts w:eastAsiaTheme="minorEastAsia"/>
          <w:szCs w:val="22"/>
          <w:lang w:val="cs-CZ" w:eastAsia="en-US"/>
        </w:rPr>
        <w:t xml:space="preserve"> a na radiány při úhlu ramene </w:t>
      </w:r>
      <m:oMath>
        <m:r>
          <w:rPr>
            <w:rFonts w:ascii="Cambria Math" w:eastAsiaTheme="minorEastAsia" w:hAnsi="Cambria Math"/>
            <w:szCs w:val="22"/>
            <w:lang w:val="cs-CZ" w:eastAsia="en-US"/>
          </w:rPr>
          <m:t>φ</m:t>
        </m:r>
        <m:d>
          <m:d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t</m:t>
            </m:r>
          </m:e>
        </m:d>
      </m:oMath>
      <w:r w:rsidR="00B31E5B">
        <w:rPr>
          <w:rFonts w:eastAsiaTheme="minorEastAsia"/>
          <w:szCs w:val="22"/>
          <w:lang w:val="cs-CZ" w:eastAsia="en-US"/>
        </w:rPr>
        <w:t>.</w:t>
      </w:r>
    </w:p>
    <w:p w:rsidR="00526A2F" w:rsidRDefault="006D1A31" w:rsidP="00E243BF">
      <w:pPr>
        <w:autoSpaceDE w:val="0"/>
        <w:autoSpaceDN w:val="0"/>
        <w:adjustRightInd w:val="0"/>
        <w:spacing w:before="0" w:after="120"/>
        <w:ind w:firstLine="0"/>
        <w:rPr>
          <w:rFonts w:eastAsiaTheme="minorHAnsi"/>
          <w:szCs w:val="22"/>
          <w:lang w:val="cs-CZ" w:eastAsia="en-US"/>
        </w:rPr>
      </w:pPr>
      <w:r>
        <w:rPr>
          <w:rFonts w:eastAsiaTheme="minorHAnsi"/>
          <w:szCs w:val="22"/>
          <w:lang w:val="cs-CZ" w:eastAsia="en-US"/>
        </w:rPr>
        <w:t xml:space="preserve">Model obsahuje panel obsahující zdířku pro napájení celého modelu ze sítě, tavnou pojistku, síťový páčkový spínač </w:t>
      </w:r>
      <w:r w:rsidR="00040935">
        <w:rPr>
          <w:rFonts w:eastAsiaTheme="minorHAnsi"/>
          <w:szCs w:val="22"/>
          <w:lang w:val="cs-CZ" w:eastAsia="en-US"/>
        </w:rPr>
        <w:t xml:space="preserve">a </w:t>
      </w:r>
      <w:proofErr w:type="spellStart"/>
      <w:r w:rsidR="002D0E49">
        <w:rPr>
          <w:rFonts w:eastAsiaTheme="minorHAnsi"/>
          <w:szCs w:val="22"/>
          <w:lang w:val="cs-CZ" w:eastAsia="en-US"/>
        </w:rPr>
        <w:t>devíti</w:t>
      </w:r>
      <w:r w:rsidR="00040935">
        <w:rPr>
          <w:rFonts w:eastAsiaTheme="minorHAnsi"/>
          <w:szCs w:val="22"/>
          <w:lang w:val="cs-CZ" w:eastAsia="en-US"/>
        </w:rPr>
        <w:t>pinový</w:t>
      </w:r>
      <w:proofErr w:type="spellEnd"/>
      <w:r w:rsidR="00040935">
        <w:rPr>
          <w:rFonts w:eastAsiaTheme="minorHAnsi"/>
          <w:szCs w:val="22"/>
          <w:lang w:val="cs-CZ" w:eastAsia="en-US"/>
        </w:rPr>
        <w:t xml:space="preserve"> CANON </w:t>
      </w:r>
      <w:r w:rsidR="002D0E49">
        <w:rPr>
          <w:rFonts w:eastAsiaTheme="minorHAnsi"/>
          <w:szCs w:val="22"/>
          <w:lang w:val="cs-CZ" w:eastAsia="en-US"/>
        </w:rPr>
        <w:t xml:space="preserve">9 </w:t>
      </w:r>
      <w:r w:rsidR="00040935">
        <w:rPr>
          <w:rFonts w:eastAsiaTheme="minorHAnsi"/>
          <w:szCs w:val="22"/>
          <w:lang w:val="cs-CZ" w:eastAsia="en-US"/>
        </w:rPr>
        <w:t>konektor</w:t>
      </w:r>
      <w:r w:rsidR="005430AA">
        <w:rPr>
          <w:rFonts w:eastAsiaTheme="minorHAnsi"/>
          <w:szCs w:val="22"/>
          <w:lang w:val="cs-CZ" w:eastAsia="en-US"/>
        </w:rPr>
        <w:t xml:space="preserve"> </w:t>
      </w:r>
      <w:r w:rsidR="005B7FC8">
        <w:rPr>
          <w:rFonts w:eastAsiaTheme="minorHAnsi"/>
          <w:szCs w:val="22"/>
          <w:lang w:val="cs-CZ" w:eastAsia="en-US"/>
        </w:rPr>
        <w:t xml:space="preserve">s následujícím </w:t>
      </w:r>
      <w:r w:rsidR="00A755FB">
        <w:rPr>
          <w:rFonts w:eastAsiaTheme="minorHAnsi"/>
          <w:szCs w:val="22"/>
          <w:lang w:val="cs-CZ" w:eastAsia="en-US"/>
        </w:rPr>
        <w:t>zapojením</w:t>
      </w:r>
      <w:r w:rsidR="005B7FC8">
        <w:rPr>
          <w:rFonts w:eastAsiaTheme="minorHAnsi"/>
          <w:szCs w:val="22"/>
          <w:lang w:val="cs-CZ" w:eastAsia="en-US"/>
        </w:rPr>
        <w:t xml:space="preserve"> pinů (viz </w:t>
      </w:r>
      <w:r w:rsidR="005B7FC8" w:rsidRPr="004720E8">
        <w:rPr>
          <w:rFonts w:eastAsiaTheme="minorHAnsi"/>
          <w:b/>
          <w:szCs w:val="22"/>
          <w:lang w:val="cs-CZ" w:eastAsia="en-US"/>
        </w:rPr>
        <w:t>tab. 2</w:t>
      </w:r>
      <w:r w:rsidR="005B7FC8">
        <w:rPr>
          <w:rFonts w:eastAsiaTheme="minorHAnsi"/>
          <w:szCs w:val="22"/>
          <w:lang w:val="cs-CZ" w:eastAsia="en-US"/>
        </w:rPr>
        <w:t>).</w:t>
      </w:r>
    </w:p>
    <w:tbl>
      <w:tblPr>
        <w:tblStyle w:val="Mkatabulky"/>
        <w:tblW w:w="0" w:type="auto"/>
        <w:tblLook w:val="04A0"/>
      </w:tblPr>
      <w:tblGrid>
        <w:gridCol w:w="1359"/>
        <w:gridCol w:w="1359"/>
        <w:gridCol w:w="1359"/>
        <w:gridCol w:w="5134"/>
      </w:tblGrid>
      <w:tr w:rsidR="007F2FAA" w:rsidTr="007F2FAA">
        <w:tc>
          <w:tcPr>
            <w:tcW w:w="9211" w:type="dxa"/>
            <w:gridSpan w:val="4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7F2FAA" w:rsidRPr="00473442" w:rsidRDefault="003676B5" w:rsidP="007F2FAA">
            <w:pPr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rFonts w:eastAsiaTheme="minorHAnsi"/>
                <w:b/>
                <w:sz w:val="24"/>
                <w:szCs w:val="24"/>
                <w:lang w:val="cs-CZ"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val="cs-CZ" w:eastAsia="en-US"/>
              </w:rPr>
              <w:t>Označení a z</w:t>
            </w:r>
            <w:r w:rsidR="007F2FAA">
              <w:rPr>
                <w:rFonts w:eastAsiaTheme="minorHAnsi"/>
                <w:b/>
                <w:sz w:val="24"/>
                <w:szCs w:val="24"/>
                <w:lang w:val="cs-CZ" w:eastAsia="en-US"/>
              </w:rPr>
              <w:t xml:space="preserve">apojení pinů na </w:t>
            </w:r>
            <w:r w:rsidR="00505A9A">
              <w:rPr>
                <w:rFonts w:eastAsiaTheme="minorHAnsi"/>
                <w:b/>
                <w:sz w:val="24"/>
                <w:szCs w:val="24"/>
                <w:lang w:val="cs-CZ" w:eastAsia="en-US"/>
              </w:rPr>
              <w:t>měřicí kartě a CANON konektoru</w:t>
            </w:r>
          </w:p>
        </w:tc>
      </w:tr>
      <w:tr w:rsidR="006171D5" w:rsidRPr="006171D5" w:rsidTr="006171D5">
        <w:tc>
          <w:tcPr>
            <w:tcW w:w="1359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171D5" w:rsidRPr="006171D5" w:rsidRDefault="006171D5" w:rsidP="00F6679E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 w:rsidRPr="006171D5">
              <w:rPr>
                <w:rFonts w:eastAsiaTheme="minorHAnsi"/>
                <w:lang w:val="cs-CZ" w:eastAsia="en-US"/>
              </w:rPr>
              <w:t>Označení pinu</w:t>
            </w:r>
            <w:r w:rsidR="00801B21">
              <w:rPr>
                <w:rFonts w:eastAsiaTheme="minorHAnsi"/>
                <w:lang w:val="cs-CZ" w:eastAsia="en-US"/>
              </w:rPr>
              <w:t xml:space="preserve"> (CANON</w:t>
            </w:r>
            <w:r w:rsidR="00CA5D4E">
              <w:rPr>
                <w:rFonts w:eastAsiaTheme="minorHAnsi"/>
                <w:lang w:val="cs-CZ" w:eastAsia="en-US"/>
              </w:rPr>
              <w:t xml:space="preserve"> 9</w:t>
            </w:r>
            <w:r w:rsidR="00801B21">
              <w:rPr>
                <w:rFonts w:eastAsiaTheme="minorHAnsi"/>
                <w:lang w:val="cs-CZ" w:eastAsia="en-US"/>
              </w:rPr>
              <w:t>)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:rsidR="006171D5" w:rsidRPr="006171D5" w:rsidRDefault="006171D5" w:rsidP="00F6679E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 w:rsidRPr="006171D5">
              <w:rPr>
                <w:rFonts w:eastAsiaTheme="minorHAnsi"/>
                <w:lang w:val="cs-CZ" w:eastAsia="en-US"/>
              </w:rPr>
              <w:t>Číslo pinu na kartě (X1)</w:t>
            </w:r>
          </w:p>
        </w:tc>
        <w:tc>
          <w:tcPr>
            <w:tcW w:w="1359" w:type="dxa"/>
            <w:shd w:val="clear" w:color="auto" w:fill="D9D9D9" w:themeFill="background1" w:themeFillShade="D9"/>
            <w:vAlign w:val="center"/>
          </w:tcPr>
          <w:p w:rsidR="006171D5" w:rsidRPr="006171D5" w:rsidRDefault="006171D5" w:rsidP="00F6679E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eastAsia="en-US"/>
              </w:rPr>
            </w:pPr>
            <w:r w:rsidRPr="006171D5">
              <w:rPr>
                <w:rFonts w:eastAsiaTheme="minorHAnsi"/>
                <w:lang w:val="cs-CZ" w:eastAsia="en-US"/>
              </w:rPr>
              <w:t xml:space="preserve">Napěťový rozsah </w:t>
            </w:r>
            <w:r w:rsidRPr="006171D5">
              <w:rPr>
                <w:rFonts w:eastAsiaTheme="minorHAnsi"/>
                <w:lang w:eastAsia="en-US"/>
              </w:rPr>
              <w:t>[V]</w:t>
            </w:r>
          </w:p>
        </w:tc>
        <w:tc>
          <w:tcPr>
            <w:tcW w:w="5134" w:type="dxa"/>
            <w:shd w:val="clear" w:color="auto" w:fill="D9D9D9" w:themeFill="background1" w:themeFillShade="D9"/>
            <w:vAlign w:val="center"/>
          </w:tcPr>
          <w:p w:rsidR="006171D5" w:rsidRPr="006171D5" w:rsidRDefault="006171D5" w:rsidP="00F6679E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 w:rsidRPr="006171D5">
              <w:rPr>
                <w:rFonts w:eastAsiaTheme="minorHAnsi"/>
                <w:lang w:val="cs-CZ" w:eastAsia="en-US"/>
              </w:rPr>
              <w:t>Význam</w:t>
            </w:r>
          </w:p>
        </w:tc>
      </w:tr>
      <w:tr w:rsidR="00D5421A" w:rsidTr="00CB060D">
        <w:tc>
          <w:tcPr>
            <w:tcW w:w="1359" w:type="dxa"/>
            <w:shd w:val="clear" w:color="auto" w:fill="F2F2F2" w:themeFill="background1" w:themeFillShade="F2"/>
            <w:vAlign w:val="center"/>
          </w:tcPr>
          <w:p w:rsidR="00D5421A" w:rsidRPr="0080776F" w:rsidRDefault="00047365" w:rsidP="00CB060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b/>
                <w:lang w:val="cs-CZ" w:eastAsia="en-US"/>
              </w:rPr>
            </w:pPr>
            <w:r w:rsidRPr="0080776F">
              <w:rPr>
                <w:rFonts w:eastAsiaTheme="minorHAnsi"/>
                <w:b/>
                <w:lang w:val="cs-CZ" w:eastAsia="en-US"/>
              </w:rPr>
              <w:t>K</w:t>
            </w:r>
          </w:p>
        </w:tc>
        <w:tc>
          <w:tcPr>
            <w:tcW w:w="1359" w:type="dxa"/>
            <w:vAlign w:val="center"/>
          </w:tcPr>
          <w:p w:rsidR="00D5421A" w:rsidRDefault="00047365" w:rsidP="0022486F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1 (AD0)</w:t>
            </w:r>
          </w:p>
        </w:tc>
        <w:tc>
          <w:tcPr>
            <w:tcW w:w="1359" w:type="dxa"/>
            <w:vAlign w:val="center"/>
          </w:tcPr>
          <w:p w:rsidR="00D5421A" w:rsidRDefault="00DB126F" w:rsidP="00303F9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0 až 10</w:t>
            </w:r>
          </w:p>
        </w:tc>
        <w:tc>
          <w:tcPr>
            <w:tcW w:w="5134" w:type="dxa"/>
            <w:vAlign w:val="center"/>
          </w:tcPr>
          <w:p w:rsidR="00473442" w:rsidRPr="00C92228" w:rsidRDefault="00DB126F" w:rsidP="0080776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pozice kuličky na tyči</w:t>
            </w:r>
            <w:r w:rsidR="00C92228">
              <w:rPr>
                <w:rFonts w:eastAsiaTheme="minorHAnsi"/>
                <w:lang w:val="cs-CZ" w:eastAsia="en-US"/>
              </w:rPr>
              <w:t xml:space="preserve"> – výstup z modelu</w:t>
            </w:r>
          </w:p>
          <w:p w:rsidR="00473442" w:rsidRPr="00302D7C" w:rsidRDefault="00C514F6" w:rsidP="00C12AE8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left"/>
              <w:rPr>
                <w:rFonts w:eastAsiaTheme="minorHAnsi"/>
                <w:lang w:val="cs-CZ" w:eastAsia="en-US"/>
              </w:rPr>
            </w:pPr>
            <w:r w:rsidRPr="00302D7C">
              <w:rPr>
                <w:rFonts w:eastAsiaTheme="minorHAnsi"/>
                <w:lang w:val="cs-CZ" w:eastAsia="en-US"/>
              </w:rPr>
              <w:t xml:space="preserve">0 </w:t>
            </w:r>
            <w:r w:rsidRPr="00302D7C">
              <w:rPr>
                <w:rFonts w:eastAsiaTheme="minorHAnsi"/>
                <w:lang w:eastAsia="en-US"/>
              </w:rPr>
              <w:t>[V</w:t>
            </w:r>
            <w:r w:rsidRPr="00302D7C">
              <w:rPr>
                <w:rFonts w:eastAsiaTheme="minorHAnsi"/>
                <w:vertAlign w:val="subscript"/>
                <w:lang w:eastAsia="en-US"/>
              </w:rPr>
              <w:t>DC</w:t>
            </w:r>
            <w:r w:rsidRPr="00302D7C">
              <w:rPr>
                <w:rFonts w:eastAsiaTheme="minorHAnsi"/>
                <w:lang w:eastAsia="en-US"/>
              </w:rPr>
              <w:t>]</w:t>
            </w:r>
            <w:r w:rsidRPr="00302D7C">
              <w:rPr>
                <w:rFonts w:eastAsiaTheme="minorHAnsi"/>
                <w:lang w:val="cs-CZ" w:eastAsia="en-US"/>
              </w:rPr>
              <w:t xml:space="preserve"> odpovídá vzdálenosti 0 </w:t>
            </w:r>
            <w:r w:rsidRPr="00302D7C">
              <w:rPr>
                <w:rFonts w:eastAsiaTheme="minorHAnsi"/>
                <w:lang w:eastAsia="en-US"/>
              </w:rPr>
              <w:t>[m]</w:t>
            </w:r>
          </w:p>
          <w:p w:rsidR="00D5421A" w:rsidRPr="00302D7C" w:rsidRDefault="00C514F6" w:rsidP="00C12AE8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120"/>
              <w:ind w:left="714" w:hanging="357"/>
              <w:jc w:val="left"/>
              <w:rPr>
                <w:rFonts w:eastAsiaTheme="minorHAnsi"/>
                <w:lang w:eastAsia="en-US"/>
              </w:rPr>
            </w:pPr>
            <w:r w:rsidRPr="00302D7C">
              <w:rPr>
                <w:rFonts w:eastAsiaTheme="minorHAnsi"/>
                <w:lang w:val="cs-CZ" w:eastAsia="en-US"/>
              </w:rPr>
              <w:t xml:space="preserve">9,5 </w:t>
            </w:r>
            <w:r w:rsidRPr="00302D7C">
              <w:rPr>
                <w:rFonts w:eastAsiaTheme="minorHAnsi"/>
                <w:lang w:eastAsia="en-US"/>
              </w:rPr>
              <w:t>[V</w:t>
            </w:r>
            <w:r w:rsidRPr="00302D7C">
              <w:rPr>
                <w:rFonts w:eastAsiaTheme="minorHAnsi"/>
                <w:vertAlign w:val="subscript"/>
                <w:lang w:eastAsia="en-US"/>
              </w:rPr>
              <w:t>DC</w:t>
            </w:r>
            <w:r w:rsidRPr="00302D7C">
              <w:rPr>
                <w:rFonts w:eastAsiaTheme="minorHAnsi"/>
                <w:lang w:eastAsia="en-US"/>
              </w:rPr>
              <w:t>]</w:t>
            </w:r>
            <w:r w:rsidRPr="00302D7C">
              <w:rPr>
                <w:rFonts w:eastAsiaTheme="minorHAnsi"/>
                <w:lang w:val="cs-CZ" w:eastAsia="en-US"/>
              </w:rPr>
              <w:t xml:space="preserve"> odpovídá vzdálenosti 0,95 </w:t>
            </w:r>
            <w:r w:rsidRPr="00302D7C">
              <w:rPr>
                <w:rFonts w:eastAsiaTheme="minorHAnsi"/>
                <w:lang w:eastAsia="en-US"/>
              </w:rPr>
              <w:t>[m]</w:t>
            </w:r>
          </w:p>
        </w:tc>
      </w:tr>
      <w:tr w:rsidR="00D5421A" w:rsidTr="00CB060D">
        <w:tc>
          <w:tcPr>
            <w:tcW w:w="1359" w:type="dxa"/>
            <w:shd w:val="clear" w:color="auto" w:fill="F2F2F2" w:themeFill="background1" w:themeFillShade="F2"/>
            <w:vAlign w:val="center"/>
          </w:tcPr>
          <w:p w:rsidR="00D5421A" w:rsidRPr="0080776F" w:rsidRDefault="00047365" w:rsidP="00CB060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b/>
                <w:lang w:val="cs-CZ" w:eastAsia="en-US"/>
              </w:rPr>
            </w:pPr>
            <w:r w:rsidRPr="0080776F">
              <w:rPr>
                <w:rFonts w:eastAsiaTheme="minorHAnsi"/>
                <w:b/>
                <w:lang w:val="cs-CZ" w:eastAsia="en-US"/>
              </w:rPr>
              <w:t>R</w:t>
            </w:r>
          </w:p>
        </w:tc>
        <w:tc>
          <w:tcPr>
            <w:tcW w:w="1359" w:type="dxa"/>
            <w:vAlign w:val="center"/>
          </w:tcPr>
          <w:p w:rsidR="00D5421A" w:rsidRDefault="00047365" w:rsidP="0022486F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2</w:t>
            </w:r>
            <w:r w:rsidR="00527879">
              <w:rPr>
                <w:rFonts w:eastAsiaTheme="minorHAnsi"/>
                <w:lang w:val="cs-CZ" w:eastAsia="en-US"/>
              </w:rPr>
              <w:t xml:space="preserve"> (AD1)</w:t>
            </w:r>
          </w:p>
        </w:tc>
        <w:tc>
          <w:tcPr>
            <w:tcW w:w="1359" w:type="dxa"/>
            <w:vAlign w:val="center"/>
          </w:tcPr>
          <w:p w:rsidR="00D5421A" w:rsidRDefault="00DB126F" w:rsidP="00303F9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0 až 10</w:t>
            </w:r>
          </w:p>
        </w:tc>
        <w:tc>
          <w:tcPr>
            <w:tcW w:w="5134" w:type="dxa"/>
            <w:vAlign w:val="center"/>
          </w:tcPr>
          <w:p w:rsidR="00D5421A" w:rsidRDefault="00473442" w:rsidP="0080776F">
            <w:pPr>
              <w:autoSpaceDE w:val="0"/>
              <w:autoSpaceDN w:val="0"/>
              <w:adjustRightInd w:val="0"/>
              <w:spacing w:after="120"/>
              <w:ind w:firstLine="0"/>
              <w:jc w:val="left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 xml:space="preserve">skutečná </w:t>
            </w:r>
            <w:r w:rsidR="000B38CD">
              <w:rPr>
                <w:rFonts w:eastAsiaTheme="minorHAnsi"/>
                <w:lang w:val="cs-CZ" w:eastAsia="en-US"/>
              </w:rPr>
              <w:t>p</w:t>
            </w:r>
            <w:r w:rsidR="005632F2">
              <w:rPr>
                <w:rFonts w:eastAsiaTheme="minorHAnsi"/>
                <w:lang w:val="cs-CZ" w:eastAsia="en-US"/>
              </w:rPr>
              <w:t xml:space="preserve">ozice </w:t>
            </w:r>
            <w:r w:rsidR="00A63DF7">
              <w:rPr>
                <w:rFonts w:eastAsiaTheme="minorHAnsi"/>
                <w:lang w:val="cs-CZ" w:eastAsia="en-US"/>
              </w:rPr>
              <w:t>tyče</w:t>
            </w:r>
            <w:r w:rsidR="00C92228">
              <w:rPr>
                <w:rFonts w:eastAsiaTheme="minorHAnsi"/>
                <w:lang w:val="cs-CZ" w:eastAsia="en-US"/>
              </w:rPr>
              <w:t xml:space="preserve"> – výstup z modelu</w:t>
            </w:r>
          </w:p>
        </w:tc>
      </w:tr>
      <w:tr w:rsidR="00D5421A" w:rsidTr="00CB060D">
        <w:tc>
          <w:tcPr>
            <w:tcW w:w="1359" w:type="dxa"/>
            <w:shd w:val="clear" w:color="auto" w:fill="F2F2F2" w:themeFill="background1" w:themeFillShade="F2"/>
            <w:vAlign w:val="center"/>
          </w:tcPr>
          <w:p w:rsidR="00D5421A" w:rsidRPr="0080776F" w:rsidRDefault="00047365" w:rsidP="00CB060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b/>
                <w:lang w:val="cs-CZ" w:eastAsia="en-US"/>
              </w:rPr>
            </w:pPr>
            <w:r w:rsidRPr="0080776F">
              <w:rPr>
                <w:rFonts w:eastAsiaTheme="minorHAnsi"/>
                <w:b/>
                <w:lang w:val="cs-CZ" w:eastAsia="en-US"/>
              </w:rPr>
              <w:t>GND</w:t>
            </w:r>
          </w:p>
        </w:tc>
        <w:tc>
          <w:tcPr>
            <w:tcW w:w="1359" w:type="dxa"/>
            <w:vAlign w:val="center"/>
          </w:tcPr>
          <w:p w:rsidR="00D5421A" w:rsidRDefault="00047365" w:rsidP="0022486F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29</w:t>
            </w:r>
            <w:r w:rsidR="00527879">
              <w:rPr>
                <w:rFonts w:eastAsiaTheme="minorHAnsi"/>
                <w:lang w:val="cs-CZ" w:eastAsia="en-US"/>
              </w:rPr>
              <w:t xml:space="preserve"> (GND)</w:t>
            </w:r>
          </w:p>
        </w:tc>
        <w:tc>
          <w:tcPr>
            <w:tcW w:w="1359" w:type="dxa"/>
            <w:vAlign w:val="center"/>
          </w:tcPr>
          <w:p w:rsidR="00D5421A" w:rsidRDefault="00DB126F" w:rsidP="00303F9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0</w:t>
            </w:r>
          </w:p>
        </w:tc>
        <w:tc>
          <w:tcPr>
            <w:tcW w:w="5134" w:type="dxa"/>
            <w:vAlign w:val="center"/>
          </w:tcPr>
          <w:p w:rsidR="00D5421A" w:rsidRDefault="00473442" w:rsidP="0080776F">
            <w:pPr>
              <w:autoSpaceDE w:val="0"/>
              <w:autoSpaceDN w:val="0"/>
              <w:adjustRightInd w:val="0"/>
              <w:spacing w:after="120"/>
              <w:ind w:firstLine="0"/>
              <w:jc w:val="left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zem</w:t>
            </w:r>
          </w:p>
        </w:tc>
      </w:tr>
      <w:tr w:rsidR="00D5421A" w:rsidTr="00CB060D">
        <w:tc>
          <w:tcPr>
            <w:tcW w:w="1359" w:type="dxa"/>
            <w:shd w:val="clear" w:color="auto" w:fill="F2F2F2" w:themeFill="background1" w:themeFillShade="F2"/>
            <w:vAlign w:val="center"/>
          </w:tcPr>
          <w:p w:rsidR="00D5421A" w:rsidRPr="0080776F" w:rsidRDefault="00047365" w:rsidP="00CB060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b/>
                <w:lang w:val="cs-CZ" w:eastAsia="en-US"/>
              </w:rPr>
            </w:pPr>
            <w:r w:rsidRPr="0080776F">
              <w:rPr>
                <w:rFonts w:eastAsiaTheme="minorHAnsi"/>
                <w:b/>
                <w:lang w:val="cs-CZ" w:eastAsia="en-US"/>
              </w:rPr>
              <w:t>S</w:t>
            </w:r>
          </w:p>
        </w:tc>
        <w:tc>
          <w:tcPr>
            <w:tcW w:w="1359" w:type="dxa"/>
            <w:vAlign w:val="center"/>
          </w:tcPr>
          <w:p w:rsidR="00D5421A" w:rsidRDefault="00047365" w:rsidP="0022486F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20</w:t>
            </w:r>
            <w:r w:rsidR="00527879">
              <w:rPr>
                <w:rFonts w:eastAsiaTheme="minorHAnsi"/>
                <w:lang w:val="cs-CZ" w:eastAsia="en-US"/>
              </w:rPr>
              <w:t xml:space="preserve"> (DA0)</w:t>
            </w:r>
          </w:p>
        </w:tc>
        <w:tc>
          <w:tcPr>
            <w:tcW w:w="1359" w:type="dxa"/>
            <w:vAlign w:val="center"/>
          </w:tcPr>
          <w:p w:rsidR="00D5421A" w:rsidRDefault="00DB126F" w:rsidP="00303F9D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0 až 10</w:t>
            </w:r>
          </w:p>
        </w:tc>
        <w:tc>
          <w:tcPr>
            <w:tcW w:w="5134" w:type="dxa"/>
            <w:vAlign w:val="center"/>
          </w:tcPr>
          <w:p w:rsidR="00473442" w:rsidRDefault="00473442" w:rsidP="0080776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val="cs-CZ" w:eastAsia="en-US"/>
              </w:rPr>
            </w:pPr>
            <w:r>
              <w:rPr>
                <w:rFonts w:eastAsiaTheme="minorHAnsi"/>
                <w:lang w:val="cs-CZ" w:eastAsia="en-US"/>
              </w:rPr>
              <w:t>požadovaná pozice tyče</w:t>
            </w:r>
            <w:r w:rsidR="00C92228">
              <w:rPr>
                <w:rFonts w:eastAsiaTheme="minorHAnsi"/>
                <w:lang w:val="cs-CZ" w:eastAsia="en-US"/>
              </w:rPr>
              <w:t xml:space="preserve"> – vstup do modelu</w:t>
            </w:r>
          </w:p>
          <w:p w:rsidR="00D5421A" w:rsidRPr="00302D7C" w:rsidRDefault="00473442" w:rsidP="00C12AE8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714" w:hanging="357"/>
              <w:contextualSpacing w:val="0"/>
              <w:jc w:val="left"/>
              <w:rPr>
                <w:rFonts w:eastAsiaTheme="minorHAnsi"/>
                <w:lang w:eastAsia="en-US"/>
              </w:rPr>
            </w:pPr>
            <w:r w:rsidRPr="00302D7C">
              <w:rPr>
                <w:rFonts w:eastAsiaTheme="minorHAnsi"/>
                <w:lang w:val="cs-CZ" w:eastAsia="en-US"/>
              </w:rPr>
              <w:t xml:space="preserve">0 </w:t>
            </w:r>
            <w:r w:rsidRPr="00302D7C">
              <w:rPr>
                <w:rFonts w:eastAsiaTheme="minorHAnsi"/>
                <w:lang w:eastAsia="en-US"/>
              </w:rPr>
              <w:t>[V</w:t>
            </w:r>
            <w:r w:rsidRPr="00302D7C">
              <w:rPr>
                <w:rFonts w:eastAsiaTheme="minorHAnsi"/>
                <w:vertAlign w:val="subscript"/>
                <w:lang w:eastAsia="en-US"/>
              </w:rPr>
              <w:t>DC</w:t>
            </w:r>
            <w:r w:rsidRPr="00302D7C">
              <w:rPr>
                <w:rFonts w:eastAsiaTheme="minorHAnsi"/>
                <w:lang w:eastAsia="en-US"/>
              </w:rPr>
              <w:t>]</w:t>
            </w:r>
            <w:r w:rsidRPr="00302D7C">
              <w:rPr>
                <w:rFonts w:eastAsiaTheme="minorHAnsi"/>
                <w:lang w:val="cs-CZ" w:eastAsia="en-US"/>
              </w:rPr>
              <w:t xml:space="preserve"> odpovídá úhlu natočení </w:t>
            </w:r>
            <w:proofErr w:type="spellStart"/>
            <w:r w:rsidRPr="00302D7C">
              <w:rPr>
                <w:rFonts w:eastAsiaTheme="minorHAnsi"/>
                <w:lang w:val="cs-CZ" w:eastAsia="en-US"/>
              </w:rPr>
              <w:t>serva</w:t>
            </w:r>
            <w:proofErr w:type="spellEnd"/>
            <w:r w:rsidRPr="00302D7C">
              <w:rPr>
                <w:rFonts w:eastAsiaTheme="minorHAnsi"/>
                <w:lang w:val="cs-CZ" w:eastAsia="en-US"/>
              </w:rPr>
              <w:t xml:space="preserve"> -30 </w:t>
            </w:r>
            <w:r w:rsidRPr="00302D7C">
              <w:rPr>
                <w:rFonts w:eastAsiaTheme="minorHAnsi"/>
                <w:lang w:eastAsia="en-US"/>
              </w:rPr>
              <w:t>[</w:t>
            </w:r>
            <w:r w:rsidRPr="00302D7C">
              <w:rPr>
                <w:rFonts w:eastAsiaTheme="minorHAnsi"/>
                <w:lang w:val="cs-CZ" w:eastAsia="en-US"/>
              </w:rPr>
              <w:t>°</w:t>
            </w:r>
            <w:r w:rsidRPr="00302D7C">
              <w:rPr>
                <w:rFonts w:eastAsiaTheme="minorHAnsi"/>
                <w:lang w:eastAsia="en-US"/>
              </w:rPr>
              <w:t>]</w:t>
            </w:r>
          </w:p>
          <w:p w:rsidR="00473442" w:rsidRPr="00302D7C" w:rsidRDefault="00473442" w:rsidP="00302D7C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lang w:eastAsia="en-US"/>
              </w:rPr>
            </w:pPr>
            <w:r w:rsidRPr="00302D7C">
              <w:rPr>
                <w:rFonts w:eastAsiaTheme="minorHAnsi"/>
                <w:lang w:eastAsia="en-US"/>
              </w:rPr>
              <w:t>5 [V</w:t>
            </w:r>
            <w:r w:rsidRPr="00302D7C">
              <w:rPr>
                <w:rFonts w:eastAsiaTheme="minorHAnsi"/>
                <w:vertAlign w:val="subscript"/>
                <w:lang w:eastAsia="en-US"/>
              </w:rPr>
              <w:t>DC</w:t>
            </w:r>
            <w:r w:rsidRPr="00302D7C">
              <w:rPr>
                <w:rFonts w:eastAsiaTheme="minorHAnsi"/>
                <w:lang w:eastAsia="en-US"/>
              </w:rPr>
              <w:t>]</w:t>
            </w:r>
            <w:r w:rsidRPr="00302D7C">
              <w:rPr>
                <w:rFonts w:eastAsiaTheme="minorHAnsi"/>
                <w:lang w:val="cs-CZ" w:eastAsia="en-US"/>
              </w:rPr>
              <w:t xml:space="preserve"> odpovídá úhlu natočení </w:t>
            </w:r>
            <w:proofErr w:type="spellStart"/>
            <w:r w:rsidRPr="00302D7C">
              <w:rPr>
                <w:rFonts w:eastAsiaTheme="minorHAnsi"/>
                <w:lang w:val="cs-CZ" w:eastAsia="en-US"/>
              </w:rPr>
              <w:t>serva</w:t>
            </w:r>
            <w:proofErr w:type="spellEnd"/>
            <w:r w:rsidRPr="00302D7C">
              <w:rPr>
                <w:rFonts w:eastAsiaTheme="minorHAnsi"/>
                <w:lang w:val="cs-CZ" w:eastAsia="en-US"/>
              </w:rPr>
              <w:t xml:space="preserve"> 0 </w:t>
            </w:r>
            <w:r w:rsidRPr="00302D7C">
              <w:rPr>
                <w:rFonts w:eastAsiaTheme="minorHAnsi"/>
                <w:lang w:eastAsia="en-US"/>
              </w:rPr>
              <w:t>[</w:t>
            </w:r>
            <w:r w:rsidRPr="00302D7C">
              <w:rPr>
                <w:rFonts w:eastAsiaTheme="minorHAnsi"/>
                <w:lang w:val="cs-CZ" w:eastAsia="en-US"/>
              </w:rPr>
              <w:t>°</w:t>
            </w:r>
            <w:r w:rsidRPr="00302D7C">
              <w:rPr>
                <w:rFonts w:eastAsiaTheme="minorHAnsi"/>
                <w:lang w:eastAsia="en-US"/>
              </w:rPr>
              <w:t>]</w:t>
            </w:r>
          </w:p>
          <w:p w:rsidR="00473442" w:rsidRPr="00302D7C" w:rsidRDefault="00473442" w:rsidP="00C12AE8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120"/>
              <w:ind w:left="714" w:hanging="357"/>
              <w:contextualSpacing w:val="0"/>
              <w:jc w:val="left"/>
              <w:rPr>
                <w:rFonts w:eastAsiaTheme="minorHAnsi"/>
                <w:lang w:eastAsia="en-US"/>
              </w:rPr>
            </w:pPr>
            <w:r w:rsidRPr="00302D7C">
              <w:rPr>
                <w:rFonts w:eastAsiaTheme="minorHAnsi"/>
                <w:lang w:eastAsia="en-US"/>
              </w:rPr>
              <w:t>10 [V</w:t>
            </w:r>
            <w:r w:rsidRPr="00302D7C">
              <w:rPr>
                <w:rFonts w:eastAsiaTheme="minorHAnsi"/>
                <w:vertAlign w:val="subscript"/>
                <w:lang w:eastAsia="en-US"/>
              </w:rPr>
              <w:t>DC</w:t>
            </w:r>
            <w:r w:rsidRPr="00302D7C">
              <w:rPr>
                <w:rFonts w:eastAsiaTheme="minorHAnsi"/>
                <w:lang w:eastAsia="en-US"/>
              </w:rPr>
              <w:t>]</w:t>
            </w:r>
            <w:r w:rsidRPr="00302D7C">
              <w:rPr>
                <w:rFonts w:eastAsiaTheme="minorHAnsi"/>
                <w:lang w:val="cs-CZ" w:eastAsia="en-US"/>
              </w:rPr>
              <w:t xml:space="preserve"> odpovídá úhlu natočení </w:t>
            </w:r>
            <w:proofErr w:type="spellStart"/>
            <w:r w:rsidRPr="00302D7C">
              <w:rPr>
                <w:rFonts w:eastAsiaTheme="minorHAnsi"/>
                <w:lang w:val="cs-CZ" w:eastAsia="en-US"/>
              </w:rPr>
              <w:t>serva</w:t>
            </w:r>
            <w:proofErr w:type="spellEnd"/>
            <w:r w:rsidRPr="00302D7C">
              <w:rPr>
                <w:rFonts w:eastAsiaTheme="minorHAnsi"/>
                <w:lang w:val="cs-CZ" w:eastAsia="en-US"/>
              </w:rPr>
              <w:t xml:space="preserve"> +30 </w:t>
            </w:r>
            <w:r w:rsidRPr="00302D7C">
              <w:rPr>
                <w:rFonts w:eastAsiaTheme="minorHAnsi"/>
                <w:lang w:eastAsia="en-US"/>
              </w:rPr>
              <w:t>[</w:t>
            </w:r>
            <w:r w:rsidRPr="00302D7C">
              <w:rPr>
                <w:rFonts w:eastAsiaTheme="minorHAnsi"/>
                <w:lang w:val="cs-CZ" w:eastAsia="en-US"/>
              </w:rPr>
              <w:t>°</w:t>
            </w:r>
            <w:r w:rsidRPr="00302D7C">
              <w:rPr>
                <w:rFonts w:eastAsiaTheme="minorHAnsi"/>
                <w:lang w:eastAsia="en-US"/>
              </w:rPr>
              <w:t>]</w:t>
            </w:r>
          </w:p>
        </w:tc>
      </w:tr>
    </w:tbl>
    <w:p w:rsidR="00104252" w:rsidRDefault="00104252" w:rsidP="00104252">
      <w:pPr>
        <w:pStyle w:val="FigureTable-HeadShort"/>
        <w:rPr>
          <w:lang w:val="cs-CZ"/>
        </w:rPr>
      </w:pPr>
      <w:r>
        <w:rPr>
          <w:b/>
          <w:lang w:val="cs-CZ"/>
        </w:rPr>
        <w:t>Tab</w:t>
      </w:r>
      <w:r w:rsidRPr="00877A4C">
        <w:rPr>
          <w:b/>
          <w:lang w:val="cs-CZ"/>
        </w:rPr>
        <w:t xml:space="preserve">. </w:t>
      </w:r>
      <w:r>
        <w:rPr>
          <w:b/>
          <w:lang w:val="cs-CZ"/>
        </w:rPr>
        <w:t>2</w:t>
      </w:r>
      <w:r w:rsidRPr="00877A4C">
        <w:rPr>
          <w:b/>
          <w:lang w:val="cs-CZ"/>
        </w:rPr>
        <w:t>:</w:t>
      </w:r>
      <w:r w:rsidRPr="00A93095">
        <w:rPr>
          <w:lang w:val="cs-CZ"/>
        </w:rPr>
        <w:t xml:space="preserve"> </w:t>
      </w:r>
      <w:r w:rsidR="00360E9D">
        <w:rPr>
          <w:lang w:val="cs-CZ"/>
        </w:rPr>
        <w:t>Označení a zapojení pinů v modelu (CANON 9) a na měřicí kartě MF 624 (X1)</w:t>
      </w:r>
      <w:r w:rsidR="007C703C">
        <w:rPr>
          <w:lang w:val="cs-CZ"/>
        </w:rPr>
        <w:t xml:space="preserve"> </w:t>
      </w:r>
      <w:r w:rsidR="007C703C" w:rsidRPr="007C703C">
        <w:rPr>
          <w:b/>
          <w:lang w:val="cs-CZ"/>
        </w:rPr>
        <w:t>[1]</w:t>
      </w:r>
    </w:p>
    <w:p w:rsidR="003C6DF4" w:rsidRDefault="008D6B95" w:rsidP="003C6DF4">
      <w:pPr>
        <w:autoSpaceDE w:val="0"/>
        <w:autoSpaceDN w:val="0"/>
        <w:adjustRightInd w:val="0"/>
        <w:spacing w:before="0"/>
        <w:ind w:firstLine="0"/>
        <w:rPr>
          <w:rFonts w:eastAsiaTheme="minorHAnsi"/>
          <w:szCs w:val="22"/>
          <w:lang w:val="cs-CZ" w:eastAsia="en-US"/>
        </w:rPr>
      </w:pPr>
      <w:r>
        <w:rPr>
          <w:rFonts w:eastAsiaTheme="minorHAnsi"/>
          <w:szCs w:val="22"/>
          <w:lang w:val="cs-CZ" w:eastAsia="en-US"/>
        </w:rPr>
        <w:t>Z </w:t>
      </w:r>
      <w:r w:rsidRPr="00FB795F">
        <w:rPr>
          <w:rFonts w:eastAsiaTheme="minorHAnsi"/>
          <w:b/>
          <w:szCs w:val="22"/>
          <w:lang w:val="cs-CZ" w:eastAsia="en-US"/>
        </w:rPr>
        <w:t>obr. 1</w:t>
      </w:r>
      <w:r>
        <w:rPr>
          <w:rFonts w:eastAsiaTheme="minorHAnsi"/>
          <w:szCs w:val="22"/>
          <w:lang w:val="cs-CZ" w:eastAsia="en-US"/>
        </w:rPr>
        <w:t xml:space="preserve"> je zřejmé, že rameno (tyč) modelu pohybuje pomocí </w:t>
      </w:r>
      <w:proofErr w:type="spellStart"/>
      <w:r>
        <w:rPr>
          <w:rFonts w:eastAsiaTheme="minorHAnsi"/>
          <w:szCs w:val="22"/>
          <w:lang w:val="cs-CZ" w:eastAsia="en-US"/>
        </w:rPr>
        <w:t>servopohonu</w:t>
      </w:r>
      <w:proofErr w:type="spellEnd"/>
      <w:r>
        <w:rPr>
          <w:rFonts w:eastAsiaTheme="minorHAnsi"/>
          <w:szCs w:val="22"/>
          <w:lang w:val="cs-CZ" w:eastAsia="en-US"/>
        </w:rPr>
        <w:t xml:space="preserve"> typu HITEC HS-805BB, řízeného frekvencí 50 </w:t>
      </w:r>
      <w:r>
        <w:rPr>
          <w:rFonts w:eastAsiaTheme="minorHAnsi"/>
          <w:szCs w:val="22"/>
          <w:lang w:eastAsia="en-US"/>
        </w:rPr>
        <w:t>[Hz]</w:t>
      </w:r>
      <w:r w:rsidR="00406C82">
        <w:rPr>
          <w:rFonts w:eastAsiaTheme="minorHAnsi"/>
          <w:szCs w:val="22"/>
          <w:lang w:val="cs-CZ" w:eastAsia="en-US"/>
        </w:rPr>
        <w:t xml:space="preserve"> s</w:t>
      </w:r>
      <w:r w:rsidR="00CD5B14">
        <w:rPr>
          <w:rFonts w:eastAsiaTheme="minorHAnsi"/>
          <w:szCs w:val="22"/>
          <w:lang w:val="cs-CZ" w:eastAsia="en-US"/>
        </w:rPr>
        <w:t> </w:t>
      </w:r>
      <w:r w:rsidR="00406C82">
        <w:rPr>
          <w:rFonts w:eastAsiaTheme="minorHAnsi"/>
          <w:szCs w:val="22"/>
          <w:lang w:val="cs-CZ" w:eastAsia="en-US"/>
        </w:rPr>
        <w:t>centrováním</w:t>
      </w:r>
      <w:r w:rsidR="00CD5B14">
        <w:rPr>
          <w:rFonts w:eastAsiaTheme="minorHAnsi"/>
          <w:szCs w:val="22"/>
          <w:lang w:val="cs-CZ" w:eastAsia="en-US"/>
        </w:rPr>
        <w:t xml:space="preserve"> pomocí </w:t>
      </w:r>
      <w:proofErr w:type="spellStart"/>
      <w:r w:rsidR="00CD5B14">
        <w:rPr>
          <w:rFonts w:eastAsiaTheme="minorHAnsi"/>
          <w:szCs w:val="22"/>
          <w:lang w:val="cs-CZ" w:eastAsia="en-US"/>
        </w:rPr>
        <w:t>mikrokontroléru</w:t>
      </w:r>
      <w:proofErr w:type="spellEnd"/>
      <w:r w:rsidR="00CD5B14">
        <w:rPr>
          <w:rFonts w:eastAsiaTheme="minorHAnsi"/>
          <w:szCs w:val="22"/>
          <w:lang w:val="cs-CZ" w:eastAsia="en-US"/>
        </w:rPr>
        <w:t xml:space="preserve"> </w:t>
      </w:r>
      <w:r w:rsidR="00DC736C">
        <w:rPr>
          <w:rFonts w:eastAsiaTheme="minorHAnsi"/>
          <w:szCs w:val="22"/>
          <w:lang w:val="cs-CZ" w:eastAsia="en-US"/>
        </w:rPr>
        <w:t xml:space="preserve">typu </w:t>
      </w:r>
      <w:r w:rsidR="00DC736C">
        <w:t>HC908QY4</w:t>
      </w:r>
      <w:r w:rsidR="00406C82">
        <w:rPr>
          <w:rFonts w:eastAsiaTheme="minorHAnsi"/>
          <w:szCs w:val="22"/>
          <w:lang w:val="cs-CZ" w:eastAsia="en-US"/>
        </w:rPr>
        <w:t>.</w:t>
      </w:r>
      <w:r w:rsidR="00FB795F">
        <w:rPr>
          <w:rFonts w:eastAsiaTheme="minorHAnsi"/>
          <w:szCs w:val="22"/>
          <w:lang w:val="cs-CZ" w:eastAsia="en-US"/>
        </w:rPr>
        <w:t xml:space="preserve"> </w:t>
      </w:r>
    </w:p>
    <w:p w:rsidR="00D5421A" w:rsidRDefault="00260E09" w:rsidP="0083737E">
      <w:pPr>
        <w:autoSpaceDE w:val="0"/>
        <w:autoSpaceDN w:val="0"/>
        <w:adjustRightInd w:val="0"/>
        <w:spacing w:before="0" w:after="120"/>
        <w:ind w:firstLine="0"/>
        <w:rPr>
          <w:rFonts w:eastAsiaTheme="minorEastAsia"/>
          <w:szCs w:val="22"/>
          <w:lang w:val="cs-CZ" w:eastAsia="en-US"/>
        </w:rPr>
      </w:pPr>
      <w:r>
        <w:rPr>
          <w:rFonts w:eastAsiaTheme="minorHAnsi"/>
          <w:szCs w:val="22"/>
          <w:lang w:val="cs-CZ" w:eastAsia="en-US"/>
        </w:rPr>
        <w:t>Vzájemné</w:t>
      </w:r>
      <w:r w:rsidR="00DA676F">
        <w:rPr>
          <w:rFonts w:eastAsiaTheme="minorHAnsi"/>
          <w:szCs w:val="22"/>
          <w:lang w:val="cs-CZ" w:eastAsia="en-US"/>
        </w:rPr>
        <w:t xml:space="preserve"> relace mezi úhlem natočení tyče </w:t>
      </w:r>
      <m:oMath>
        <m:r>
          <w:rPr>
            <w:rFonts w:ascii="Cambria Math" w:eastAsiaTheme="minorHAnsi" w:hAnsi="Cambria Math"/>
            <w:szCs w:val="22"/>
            <w:lang w:val="cs-CZ" w:eastAsia="en-US"/>
          </w:rPr>
          <m:t>φ</m:t>
        </m:r>
      </m:oMath>
      <w:r w:rsidR="00DA676F">
        <w:rPr>
          <w:rFonts w:eastAsiaTheme="minorEastAsia"/>
          <w:szCs w:val="22"/>
          <w:lang w:val="cs-CZ" w:eastAsia="en-US"/>
        </w:rPr>
        <w:t xml:space="preserve"> a úhlem natočení </w:t>
      </w:r>
      <w:proofErr w:type="spellStart"/>
      <w:r w:rsidR="00DA676F">
        <w:rPr>
          <w:rFonts w:eastAsiaTheme="minorEastAsia"/>
          <w:szCs w:val="22"/>
          <w:lang w:val="cs-CZ" w:eastAsia="en-US"/>
        </w:rPr>
        <w:t>servopohon</w:t>
      </w:r>
      <w:r w:rsidR="001025DE">
        <w:rPr>
          <w:rFonts w:eastAsiaTheme="minorEastAsia"/>
          <w:szCs w:val="22"/>
          <w:lang w:val="cs-CZ" w:eastAsia="en-US"/>
        </w:rPr>
        <w:t>u</w:t>
      </w:r>
      <w:proofErr w:type="spellEnd"/>
      <w:r w:rsidR="00DA676F">
        <w:rPr>
          <w:rFonts w:eastAsiaTheme="minorEastAsia"/>
          <w:szCs w:val="22"/>
          <w:lang w:val="cs-CZ" w:eastAsia="en-US"/>
        </w:rPr>
        <w:t xml:space="preserve"> </w:t>
      </w:r>
      <m:oMath>
        <m:r>
          <w:rPr>
            <w:rFonts w:ascii="Cambria Math" w:eastAsiaTheme="minorEastAsia" w:hAnsi="Cambria Math"/>
            <w:szCs w:val="22"/>
            <w:lang w:val="cs-CZ" w:eastAsia="en-US"/>
          </w:rPr>
          <m:t>θ</m:t>
        </m:r>
      </m:oMath>
      <w:r w:rsidR="001025DE">
        <w:rPr>
          <w:rFonts w:eastAsiaTheme="minorEastAsia"/>
          <w:szCs w:val="22"/>
          <w:lang w:val="cs-CZ" w:eastAsia="en-US"/>
        </w:rPr>
        <w:t xml:space="preserve"> (pro kladnou i zápornou výchylku) </w:t>
      </w:r>
      <w:r>
        <w:rPr>
          <w:rFonts w:eastAsiaTheme="minorEastAsia"/>
          <w:szCs w:val="22"/>
          <w:lang w:val="cs-CZ" w:eastAsia="en-US"/>
        </w:rPr>
        <w:t>jsou (při dodržení intervalu monotonie funkce arkussinus)</w:t>
      </w:r>
      <w:r w:rsidR="00DA676F">
        <w:rPr>
          <w:rFonts w:eastAsiaTheme="minorEastAsia"/>
          <w:szCs w:val="22"/>
          <w:lang w:val="cs-CZ" w:eastAsia="en-US"/>
        </w:rPr>
        <w:t xml:space="preserve"> následující (viz </w:t>
      </w:r>
      <w:r w:rsidR="00DA676F" w:rsidRPr="00DA676F">
        <w:rPr>
          <w:rFonts w:eastAsiaTheme="minorEastAsia"/>
          <w:b/>
          <w:szCs w:val="22"/>
          <w:lang w:val="cs-CZ" w:eastAsia="en-US"/>
        </w:rPr>
        <w:t>obr. 1</w:t>
      </w:r>
      <w:r w:rsidR="00DA676F">
        <w:rPr>
          <w:rFonts w:eastAsiaTheme="minorEastAsia"/>
          <w:szCs w:val="22"/>
          <w:lang w:val="cs-CZ" w:eastAsia="en-US"/>
        </w:rPr>
        <w:t>):</w:t>
      </w:r>
    </w:p>
    <w:p w:rsidR="00DA676F" w:rsidRDefault="001025DE" w:rsidP="0083737E">
      <w:pPr>
        <w:autoSpaceDE w:val="0"/>
        <w:autoSpaceDN w:val="0"/>
        <w:adjustRightInd w:val="0"/>
        <w:spacing w:before="0"/>
        <w:ind w:firstLine="0"/>
        <w:jc w:val="right"/>
        <w:rPr>
          <w:rFonts w:eastAsiaTheme="minorEastAsia"/>
          <w:szCs w:val="22"/>
          <w:lang w:val="cs-CZ" w:eastAsia="en-US"/>
        </w:rPr>
      </w:pPr>
      <m:oMath>
        <m:r>
          <w:rPr>
            <w:rFonts w:ascii="Cambria Math" w:eastAsiaTheme="minorHAnsi" w:hAnsi="Cambria Math"/>
            <w:szCs w:val="22"/>
            <w:lang w:val="cs-CZ" w:eastAsia="en-US"/>
          </w:rPr>
          <m:t>sin</m:t>
        </m:r>
        <m:d>
          <m:d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θ</m:t>
            </m:r>
          </m:e>
        </m:d>
        <m:r>
          <w:rPr>
            <w:rFonts w:ascii="Cambria Math" w:eastAsiaTheme="minorHAnsi" w:hAnsi="Cambria Math"/>
            <w:szCs w:val="22"/>
            <w:lang w:val="cs-CZ" w:eastAsia="en-US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d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c</m:t>
                </m:r>
              </m:sub>
            </m:sSub>
          </m:den>
        </m:f>
        <m:r>
          <w:rPr>
            <w:rFonts w:ascii="Cambria Math" w:eastAsiaTheme="minorHAnsi" w:hAnsi="Cambria Math"/>
            <w:szCs w:val="22"/>
            <w:lang w:val="cs-CZ" w:eastAsia="en-US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fPr>
          <m:num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φ∙l</m:t>
            </m:r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l</m:t>
                </m:r>
              </m:e>
              <m:sub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c</m:t>
                </m:r>
              </m:sub>
            </m:sSub>
          </m:den>
        </m:f>
        <m:r>
          <w:rPr>
            <w:rFonts w:ascii="Cambria Math" w:eastAsiaTheme="minorHAnsi" w:hAnsi="Cambria Math"/>
            <w:szCs w:val="22"/>
            <w:lang w:val="cs-CZ" w:eastAsia="en-US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fPr>
          <m:num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0,95</m:t>
            </m:r>
          </m:num>
          <m:den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0,019</m:t>
            </m:r>
          </m:den>
        </m:f>
        <m:r>
          <w:rPr>
            <w:rFonts w:ascii="Cambria Math" w:eastAsiaTheme="minorHAnsi" w:hAnsi="Cambria Math"/>
            <w:szCs w:val="22"/>
            <w:lang w:val="cs-CZ" w:eastAsia="en-US"/>
          </w:rPr>
          <m:t>∙φ=50∙φ</m:t>
        </m:r>
        <m:r>
          <w:rPr>
            <w:rFonts w:ascii="Cambria Math" w:eastAsiaTheme="minorHAnsi" w:hAnsi="Cambria Math"/>
            <w:szCs w:val="22"/>
            <w:lang w:val="cs-CZ" w:eastAsia="en-US"/>
          </w:rPr>
          <m:t xml:space="preserve">         φ∈</m:t>
        </m:r>
        <m:d>
          <m:dPr>
            <m:begChr m:val="〈"/>
            <m:endChr m:val="〉"/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-0,01;+0,01</m:t>
            </m:r>
          </m:e>
        </m:d>
        <m:r>
          <w:rPr>
            <w:rFonts w:ascii="Cambria Math" w:eastAsiaTheme="minorHAnsi" w:hAnsi="Cambria Math"/>
            <w:szCs w:val="22"/>
            <w:lang w:val="cs-CZ" w:eastAsia="en-US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f>
              <m:f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fPr>
              <m:num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φ∙l</m:t>
                </m:r>
              </m:num>
              <m:den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c</m:t>
                    </m:r>
                  </m:sub>
                </m:sSub>
              </m:den>
            </m:f>
          </m:e>
        </m:d>
        <m:r>
          <w:rPr>
            <w:rFonts w:ascii="Cambria Math" w:eastAsiaTheme="minorHAnsi" w:hAnsi="Cambria Math"/>
            <w:szCs w:val="22"/>
            <w:lang w:val="cs-CZ" w:eastAsia="en-US"/>
          </w:rPr>
          <m:t>≤1</m:t>
        </m:r>
      </m:oMath>
      <w:r w:rsidR="00BA02FF">
        <w:rPr>
          <w:rFonts w:eastAsiaTheme="minorEastAsia"/>
          <w:szCs w:val="22"/>
          <w:lang w:val="cs-CZ" w:eastAsia="en-US"/>
        </w:rPr>
        <w:tab/>
      </w:r>
      <w:r w:rsidR="00BA02FF">
        <w:rPr>
          <w:rFonts w:eastAsiaTheme="minorEastAsia"/>
          <w:szCs w:val="22"/>
          <w:lang w:val="cs-CZ" w:eastAsia="en-US"/>
        </w:rPr>
        <w:tab/>
      </w:r>
      <w:r w:rsidR="008D7479">
        <w:rPr>
          <w:rFonts w:eastAsiaTheme="minorEastAsia"/>
          <w:szCs w:val="22"/>
          <w:lang w:val="cs-CZ" w:eastAsia="en-US"/>
        </w:rPr>
        <w:tab/>
      </w:r>
      <w:r w:rsidR="0083737E">
        <w:rPr>
          <w:rFonts w:eastAsiaTheme="minorEastAsia"/>
          <w:szCs w:val="22"/>
          <w:lang w:val="cs-CZ" w:eastAsia="en-US"/>
        </w:rPr>
        <w:t>(20a)</w:t>
      </w:r>
    </w:p>
    <w:p w:rsidR="00BA02FF" w:rsidRPr="00BA02FF" w:rsidRDefault="00BA02FF" w:rsidP="00BA02FF">
      <w:pPr>
        <w:autoSpaceDE w:val="0"/>
        <w:autoSpaceDN w:val="0"/>
        <w:adjustRightInd w:val="0"/>
        <w:spacing w:after="120"/>
        <w:ind w:firstLine="0"/>
        <w:rPr>
          <w:rFonts w:eastAsiaTheme="minorEastAsia"/>
          <w:i/>
          <w:szCs w:val="22"/>
          <w:lang w:val="cs-CZ" w:eastAsia="en-US"/>
        </w:rPr>
      </w:pPr>
      <w:r w:rsidRPr="00BA02FF">
        <w:rPr>
          <w:rFonts w:eastAsiaTheme="minorEastAsia"/>
          <w:i/>
          <w:szCs w:val="22"/>
          <w:lang w:val="cs-CZ" w:eastAsia="en-US"/>
        </w:rPr>
        <w:t>z toho</w:t>
      </w:r>
    </w:p>
    <w:p w:rsidR="00BA02FF" w:rsidRDefault="00BA02FF" w:rsidP="00BA02FF">
      <w:pPr>
        <w:autoSpaceDE w:val="0"/>
        <w:autoSpaceDN w:val="0"/>
        <w:adjustRightInd w:val="0"/>
        <w:spacing w:before="0"/>
        <w:ind w:firstLine="0"/>
        <w:jc w:val="right"/>
        <w:rPr>
          <w:rFonts w:eastAsiaTheme="minorEastAsia"/>
          <w:szCs w:val="22"/>
          <w:lang w:val="cs-CZ" w:eastAsia="en-US"/>
        </w:rPr>
      </w:pPr>
      <m:oMath>
        <m:r>
          <w:rPr>
            <w:rFonts w:ascii="Cambria Math" w:eastAsiaTheme="minorHAnsi" w:hAnsi="Cambria Math"/>
            <w:szCs w:val="22"/>
            <w:lang w:val="cs-CZ" w:eastAsia="en-US"/>
          </w:rPr>
          <m:t>θ=arcsin</m:t>
        </m:r>
        <m:d>
          <m:d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f>
              <m:f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fPr>
              <m:num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φ∙l</m:t>
                </m:r>
              </m:num>
              <m:den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c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/>
            <w:szCs w:val="22"/>
            <w:lang w:val="cs-CZ" w:eastAsia="en-US"/>
          </w:rPr>
          <m:t>=arcsin</m:t>
        </m:r>
        <m:d>
          <m:d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50∙φ</m:t>
            </m:r>
          </m:e>
        </m:d>
        <m:r>
          <w:rPr>
            <w:rFonts w:ascii="Cambria Math" w:eastAsiaTheme="minorEastAsia" w:hAnsi="Cambria Math"/>
            <w:szCs w:val="22"/>
            <w:lang w:val="cs-CZ" w:eastAsia="en-US"/>
          </w:rPr>
          <m:t xml:space="preserve">        </m:t>
        </m:r>
        <m:r>
          <w:rPr>
            <w:rFonts w:ascii="Cambria Math" w:eastAsiaTheme="minorHAnsi" w:hAnsi="Cambria Math"/>
            <w:szCs w:val="22"/>
            <w:lang w:val="cs-CZ" w:eastAsia="en-US"/>
          </w:rPr>
          <m:t>θ∈</m:t>
        </m:r>
        <m:d>
          <m:dPr>
            <m:begChr m:val="〈"/>
            <m:endChr m:val="〉"/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-</m:t>
            </m:r>
            <m:f>
              <m:f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fPr>
              <m:num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π</m:t>
                </m:r>
              </m:num>
              <m:den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6</m:t>
                </m:r>
              </m:den>
            </m:f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; +</m:t>
            </m:r>
            <m:f>
              <m:f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fPr>
              <m:num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π</m:t>
                </m:r>
              </m:num>
              <m:den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6</m:t>
                </m:r>
              </m:den>
            </m:f>
          </m:e>
        </m:d>
        <m:r>
          <w:rPr>
            <w:rFonts w:ascii="Cambria Math" w:eastAsiaTheme="minorHAnsi" w:hAnsi="Cambria Math"/>
            <w:szCs w:val="22"/>
            <w:lang w:val="cs-CZ" w:eastAsia="en-US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θ</m:t>
            </m:r>
          </m:e>
        </m:d>
        <m:r>
          <w:rPr>
            <w:rFonts w:ascii="Cambria Math" w:eastAsiaTheme="minorHAnsi" w:hAnsi="Cambria Math"/>
            <w:szCs w:val="22"/>
            <w:lang w:val="cs-CZ" w:eastAsia="en-US"/>
          </w:rPr>
          <m:t>≤</m:t>
        </m:r>
        <m:f>
          <m:f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fPr>
          <m:num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π</m:t>
            </m:r>
          </m:num>
          <m:den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2</m:t>
            </m:r>
          </m:den>
        </m:f>
      </m:oMath>
      <w:r w:rsidR="008D7479">
        <w:rPr>
          <w:rFonts w:eastAsiaTheme="minorEastAsia"/>
          <w:szCs w:val="22"/>
          <w:lang w:val="cs-CZ" w:eastAsia="en-US"/>
        </w:rPr>
        <w:tab/>
      </w:r>
      <w:r w:rsidR="008D7479">
        <w:rPr>
          <w:rFonts w:eastAsiaTheme="minorEastAsia"/>
          <w:szCs w:val="22"/>
          <w:lang w:val="cs-CZ" w:eastAsia="en-US"/>
        </w:rPr>
        <w:tab/>
      </w:r>
      <w:r w:rsidR="008D7479">
        <w:rPr>
          <w:rFonts w:eastAsiaTheme="minorEastAsia"/>
          <w:szCs w:val="22"/>
          <w:lang w:val="cs-CZ" w:eastAsia="en-US"/>
        </w:rPr>
        <w:tab/>
      </w:r>
      <w:r w:rsidR="008D7479">
        <w:rPr>
          <w:rFonts w:eastAsiaTheme="minorEastAsia"/>
          <w:szCs w:val="22"/>
          <w:lang w:val="cs-CZ" w:eastAsia="en-US"/>
        </w:rPr>
        <w:tab/>
      </w:r>
      <w:r>
        <w:rPr>
          <w:rFonts w:eastAsiaTheme="minorEastAsia"/>
          <w:szCs w:val="22"/>
          <w:lang w:val="cs-CZ" w:eastAsia="en-US"/>
        </w:rPr>
        <w:t>(20b)</w:t>
      </w:r>
    </w:p>
    <w:p w:rsidR="00AD6366" w:rsidRDefault="00AD6366" w:rsidP="00D43028">
      <w:pPr>
        <w:autoSpaceDE w:val="0"/>
        <w:autoSpaceDN w:val="0"/>
        <w:adjustRightInd w:val="0"/>
        <w:spacing w:after="120"/>
        <w:ind w:firstLine="0"/>
        <w:rPr>
          <w:rFonts w:eastAsiaTheme="minorEastAsia"/>
          <w:szCs w:val="22"/>
          <w:lang w:val="cs-CZ" w:eastAsia="en-US"/>
        </w:rPr>
      </w:pPr>
      <w:r>
        <w:rPr>
          <w:rFonts w:eastAsiaTheme="minorEastAsia"/>
          <w:szCs w:val="22"/>
          <w:lang w:val="cs-CZ" w:eastAsia="en-US"/>
        </w:rPr>
        <w:t>N</w:t>
      </w:r>
      <w:r w:rsidR="00585514">
        <w:rPr>
          <w:rFonts w:eastAsiaTheme="minorEastAsia"/>
          <w:szCs w:val="22"/>
          <w:lang w:val="cs-CZ" w:eastAsia="en-US"/>
        </w:rPr>
        <w:t xml:space="preserve">apětí </w:t>
      </w:r>
      <w:proofErr w:type="spellStart"/>
      <w:r w:rsidR="00585514">
        <w:rPr>
          <w:rFonts w:eastAsiaTheme="minorEastAsia"/>
          <w:szCs w:val="22"/>
          <w:lang w:val="cs-CZ" w:eastAsia="en-US"/>
        </w:rPr>
        <w:t>servopohonu</w:t>
      </w:r>
      <w:proofErr w:type="spellEnd"/>
      <w:r w:rsidR="00585514">
        <w:rPr>
          <w:rFonts w:eastAsiaTheme="minorEastAsia"/>
          <w:szCs w:val="22"/>
          <w:lang w:val="cs-CZ" w:eastAsia="en-US"/>
        </w:rPr>
        <w:t xml:space="preserve"> </w:t>
      </w:r>
      <w:r>
        <w:rPr>
          <w:rFonts w:eastAsiaTheme="minorEastAsia"/>
          <w:szCs w:val="22"/>
          <w:lang w:val="cs-CZ" w:eastAsia="en-US"/>
        </w:rPr>
        <w:t>je úměrné úhlu jeho natočení, přičemž konverzní relace vypadá následovně:</w:t>
      </w:r>
    </w:p>
    <w:p w:rsidR="00390EC5" w:rsidRDefault="00D43028" w:rsidP="00D43028">
      <w:pPr>
        <w:autoSpaceDE w:val="0"/>
        <w:autoSpaceDN w:val="0"/>
        <w:adjustRightInd w:val="0"/>
        <w:spacing w:before="0"/>
        <w:ind w:firstLine="0"/>
        <w:jc w:val="right"/>
        <w:rPr>
          <w:rFonts w:eastAsiaTheme="minorEastAsia"/>
          <w:szCs w:val="22"/>
          <w:lang w:val="cs-CZ" w:eastAsia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u</m:t>
            </m:r>
          </m:e>
          <m:sub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s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t</m:t>
            </m:r>
          </m:e>
        </m:d>
        <m:r>
          <w:rPr>
            <w:rFonts w:ascii="Cambria Math" w:eastAsiaTheme="minorEastAsia" w:hAnsi="Cambria Math"/>
            <w:szCs w:val="22"/>
            <w:lang w:val="cs-CZ" w:eastAsia="en-US"/>
          </w:rPr>
          <m:t>≡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u</m:t>
            </m:r>
          </m:e>
          <m:sub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s</m:t>
            </m:r>
          </m:sub>
        </m:sSub>
        <m:r>
          <w:rPr>
            <w:rFonts w:ascii="Cambria Math" w:eastAsiaTheme="minorEastAsia" w:hAnsi="Cambria Math"/>
            <w:szCs w:val="22"/>
            <w:lang w:val="cs-CZ"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max</m:t>
                </m:r>
              </m:sub>
            </m:sSub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min</m:t>
                </m:r>
              </m:sub>
            </m:sSub>
          </m:num>
          <m:den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2</m:t>
            </m:r>
          </m:den>
        </m:f>
        <m:r>
          <w:rPr>
            <w:rFonts w:ascii="Cambria Math" w:eastAsiaTheme="minorEastAsia" w:hAnsi="Cambria Math"/>
            <w:szCs w:val="22"/>
            <w:lang w:val="cs-CZ" w:eastAsia="en-US"/>
          </w:rPr>
          <m:t>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2"/>
                    <w:lang w:val="cs-CZ" w:eastAsia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θ</m:t>
                </m:r>
              </m:num>
              <m:den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θ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max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/>
            <w:szCs w:val="22"/>
            <w:lang w:val="cs-CZ" w:eastAsia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fPr>
          <m:num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10-0</m:t>
            </m:r>
          </m:num>
          <m:den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2</m:t>
            </m:r>
          </m:den>
        </m:f>
        <m:r>
          <w:rPr>
            <w:rFonts w:ascii="Cambria Math" w:eastAsiaTheme="minorEastAsia" w:hAnsi="Cambria Math"/>
            <w:szCs w:val="22"/>
            <w:lang w:val="cs-CZ" w:eastAsia="en-US"/>
          </w:rPr>
          <m:t>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1+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2"/>
                    <w:lang w:val="cs-CZ" w:eastAsia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θ</m:t>
                </m:r>
              </m:num>
              <m:den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2"/>
                        <w:lang w:val="cs-CZ" w:eastAsia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π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6</m:t>
                    </m:r>
                  </m:den>
                </m:f>
              </m:den>
            </m:f>
          </m:e>
        </m:d>
        <m:r>
          <w:rPr>
            <w:rFonts w:ascii="Cambria Math" w:eastAsiaTheme="minorEastAsia" w:hAnsi="Cambria Math"/>
            <w:szCs w:val="22"/>
            <w:lang w:val="cs-CZ" w:eastAsia="en-US"/>
          </w:rPr>
          <m:t>=5+5∙</m:t>
        </m:r>
        <m:f>
          <m:f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fPr>
          <m:num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6</m:t>
            </m:r>
          </m:num>
          <m:den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π</m:t>
            </m:r>
          </m:den>
        </m:f>
        <m:r>
          <w:rPr>
            <w:rFonts w:ascii="Cambria Math" w:eastAsiaTheme="minorEastAsia" w:hAnsi="Cambria Math"/>
            <w:szCs w:val="22"/>
            <w:lang w:val="cs-CZ" w:eastAsia="en-US"/>
          </w:rPr>
          <m:t>∙θ=5+</m:t>
        </m:r>
        <m:f>
          <m:f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fPr>
          <m:num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30</m:t>
            </m:r>
          </m:num>
          <m:den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π</m:t>
            </m:r>
          </m:den>
        </m:f>
        <m:r>
          <w:rPr>
            <w:rFonts w:ascii="Cambria Math" w:eastAsiaTheme="minorEastAsia" w:hAnsi="Cambria Math"/>
            <w:szCs w:val="22"/>
            <w:lang w:val="cs-CZ" w:eastAsia="en-US"/>
          </w:rPr>
          <m:t>∙arcsin</m:t>
        </m:r>
        <m:d>
          <m:d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50∙φ</m:t>
            </m:r>
          </m:e>
        </m:d>
      </m:oMath>
      <w:r>
        <w:rPr>
          <w:rFonts w:eastAsiaTheme="minorEastAsia"/>
          <w:szCs w:val="22"/>
          <w:lang w:val="cs-CZ" w:eastAsia="en-US"/>
        </w:rPr>
        <w:t>(21)</w:t>
      </w:r>
    </w:p>
    <w:p w:rsidR="00734781" w:rsidRDefault="000C34CA" w:rsidP="00F35A3C">
      <w:pPr>
        <w:autoSpaceDE w:val="0"/>
        <w:autoSpaceDN w:val="0"/>
        <w:adjustRightInd w:val="0"/>
        <w:ind w:firstLine="0"/>
        <w:rPr>
          <w:rFonts w:eastAsiaTheme="minorHAnsi"/>
          <w:szCs w:val="22"/>
          <w:lang w:val="cs-CZ" w:eastAsia="en-US"/>
        </w:rPr>
      </w:pPr>
      <w:r>
        <w:rPr>
          <w:rFonts w:eastAsiaTheme="minorHAnsi"/>
          <w:szCs w:val="22"/>
          <w:lang w:val="cs-CZ" w:eastAsia="en-US"/>
        </w:rPr>
        <w:t>V</w:t>
      </w:r>
      <w:r w:rsidR="008C6AD9">
        <w:rPr>
          <w:rFonts w:eastAsiaTheme="minorHAnsi"/>
          <w:szCs w:val="22"/>
          <w:lang w:val="cs-CZ" w:eastAsia="en-US"/>
        </w:rPr>
        <w:t> </w:t>
      </w:r>
      <w:proofErr w:type="spellStart"/>
      <w:r>
        <w:rPr>
          <w:rFonts w:eastAsiaTheme="minorHAnsi"/>
          <w:szCs w:val="22"/>
          <w:lang w:val="cs-CZ" w:eastAsia="en-US"/>
        </w:rPr>
        <w:t>Simulinku</w:t>
      </w:r>
      <w:proofErr w:type="spellEnd"/>
      <w:r w:rsidR="008C6AD9">
        <w:rPr>
          <w:rFonts w:eastAsiaTheme="minorHAnsi"/>
          <w:szCs w:val="22"/>
          <w:lang w:val="cs-CZ" w:eastAsia="en-US"/>
        </w:rPr>
        <w:t xml:space="preserve"> využíváme pro řízení modelu </w:t>
      </w:r>
      <w:proofErr w:type="spellStart"/>
      <w:r w:rsidR="008C6AD9">
        <w:rPr>
          <w:rFonts w:eastAsiaTheme="minorHAnsi"/>
          <w:szCs w:val="22"/>
          <w:lang w:val="cs-CZ" w:eastAsia="en-US"/>
        </w:rPr>
        <w:t>Real</w:t>
      </w:r>
      <w:proofErr w:type="spellEnd"/>
      <w:r w:rsidR="008C6AD9">
        <w:rPr>
          <w:rFonts w:eastAsiaTheme="minorHAnsi"/>
          <w:szCs w:val="22"/>
          <w:lang w:val="cs-CZ" w:eastAsia="en-US"/>
        </w:rPr>
        <w:t>-Time Toolbox, konkrétně pak blok</w:t>
      </w:r>
      <w:r w:rsidR="00D9320F">
        <w:rPr>
          <w:rFonts w:eastAsiaTheme="minorHAnsi"/>
          <w:szCs w:val="22"/>
          <w:lang w:val="cs-CZ" w:eastAsia="en-US"/>
        </w:rPr>
        <w:t>y</w:t>
      </w:r>
      <w:r w:rsidR="008C6AD9">
        <w:rPr>
          <w:rFonts w:eastAsiaTheme="minorHAnsi"/>
          <w:szCs w:val="22"/>
          <w:lang w:val="cs-CZ" w:eastAsia="en-US"/>
        </w:rPr>
        <w:t xml:space="preserve"> Adapter (definování typu měřicí karty), RT In (</w:t>
      </w:r>
      <w:proofErr w:type="spellStart"/>
      <w:r w:rsidR="008C6AD9">
        <w:rPr>
          <w:rFonts w:eastAsiaTheme="minorHAnsi"/>
          <w:szCs w:val="22"/>
          <w:lang w:val="cs-CZ" w:eastAsia="en-US"/>
        </w:rPr>
        <w:t>real</w:t>
      </w:r>
      <w:proofErr w:type="spellEnd"/>
      <w:r w:rsidR="008C6AD9">
        <w:rPr>
          <w:rFonts w:eastAsiaTheme="minorHAnsi"/>
          <w:szCs w:val="22"/>
          <w:lang w:val="cs-CZ" w:eastAsia="en-US"/>
        </w:rPr>
        <w:t xml:space="preserve">-time vstup – pozice kuličky K, skutečná pozice ramene R) a RT </w:t>
      </w:r>
      <w:proofErr w:type="spellStart"/>
      <w:r w:rsidR="008C6AD9">
        <w:rPr>
          <w:rFonts w:eastAsiaTheme="minorHAnsi"/>
          <w:szCs w:val="22"/>
          <w:lang w:val="cs-CZ" w:eastAsia="en-US"/>
        </w:rPr>
        <w:t>Out</w:t>
      </w:r>
      <w:proofErr w:type="spellEnd"/>
      <w:r w:rsidR="008C6AD9">
        <w:rPr>
          <w:rFonts w:eastAsiaTheme="minorHAnsi"/>
          <w:szCs w:val="22"/>
          <w:lang w:val="cs-CZ" w:eastAsia="en-US"/>
        </w:rPr>
        <w:t xml:space="preserve"> (</w:t>
      </w:r>
      <w:proofErr w:type="spellStart"/>
      <w:r w:rsidR="008C6AD9">
        <w:rPr>
          <w:rFonts w:eastAsiaTheme="minorHAnsi"/>
          <w:szCs w:val="22"/>
          <w:lang w:val="cs-CZ" w:eastAsia="en-US"/>
        </w:rPr>
        <w:t>real</w:t>
      </w:r>
      <w:proofErr w:type="spellEnd"/>
      <w:r w:rsidR="008C6AD9">
        <w:rPr>
          <w:rFonts w:eastAsiaTheme="minorHAnsi"/>
          <w:szCs w:val="22"/>
          <w:lang w:val="cs-CZ" w:eastAsia="en-US"/>
        </w:rPr>
        <w:t xml:space="preserve">-time výstup – požadovaná pozice ramene S). </w:t>
      </w:r>
    </w:p>
    <w:p w:rsidR="000C34CA" w:rsidRDefault="00502464" w:rsidP="000C34CA">
      <w:pPr>
        <w:autoSpaceDE w:val="0"/>
        <w:autoSpaceDN w:val="0"/>
        <w:adjustRightInd w:val="0"/>
        <w:spacing w:before="0"/>
        <w:ind w:firstLine="0"/>
        <w:jc w:val="center"/>
        <w:rPr>
          <w:rFonts w:eastAsiaTheme="minorHAnsi"/>
          <w:szCs w:val="22"/>
          <w:lang w:val="cs-CZ" w:eastAsia="en-US"/>
        </w:rPr>
      </w:pPr>
      <w:r>
        <w:rPr>
          <w:rFonts w:eastAsiaTheme="minorHAnsi"/>
          <w:noProof/>
          <w:szCs w:val="22"/>
          <w:lang w:val="cs-CZ"/>
        </w:rPr>
        <w:lastRenderedPageBreak/>
        <w:drawing>
          <wp:inline distT="0" distB="0" distL="0" distR="0">
            <wp:extent cx="4989524" cy="3051905"/>
            <wp:effectExtent l="19050" t="0" r="1576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524" cy="305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589" w:rsidRDefault="00503589" w:rsidP="00503589">
      <w:pPr>
        <w:autoSpaceDE w:val="0"/>
        <w:autoSpaceDN w:val="0"/>
        <w:adjustRightInd w:val="0"/>
        <w:spacing w:before="0"/>
        <w:ind w:firstLine="0"/>
        <w:jc w:val="center"/>
        <w:rPr>
          <w:lang w:val="cs-CZ"/>
        </w:rPr>
      </w:pPr>
      <w:r w:rsidRPr="00877A4C">
        <w:rPr>
          <w:b/>
          <w:lang w:val="cs-CZ"/>
        </w:rPr>
        <w:t xml:space="preserve">Obr. </w:t>
      </w:r>
      <w:r>
        <w:rPr>
          <w:b/>
          <w:lang w:val="cs-CZ"/>
        </w:rPr>
        <w:t>2</w:t>
      </w:r>
      <w:r w:rsidRPr="00877A4C">
        <w:rPr>
          <w:b/>
          <w:lang w:val="cs-CZ"/>
        </w:rPr>
        <w:t>:</w:t>
      </w:r>
      <w:r w:rsidRPr="00A93095">
        <w:rPr>
          <w:lang w:val="cs-CZ"/>
        </w:rPr>
        <w:t xml:space="preserve"> </w:t>
      </w:r>
      <w:r w:rsidR="0044296E">
        <w:rPr>
          <w:lang w:val="cs-CZ"/>
        </w:rPr>
        <w:t>Schéma připojení analogových vstupů a výstupů měřicí karty MF 624 k reálnému modelu kuličky na tyči</w:t>
      </w:r>
      <w:r w:rsidR="00A0548E">
        <w:rPr>
          <w:lang w:val="cs-CZ"/>
        </w:rPr>
        <w:t xml:space="preserve"> – grafická reprezentace přepočetu </w:t>
      </w:r>
      <m:oMath>
        <m:r>
          <w:rPr>
            <w:rFonts w:ascii="Cambria Math" w:hAnsi="Cambria Math"/>
            <w:lang w:val="cs-CZ"/>
          </w:rPr>
          <m:t>φ</m:t>
        </m:r>
      </m:oMath>
      <w:r w:rsidR="00A0548E">
        <w:rPr>
          <w:lang w:val="cs-CZ"/>
        </w:rPr>
        <w:t xml:space="preserve"> na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u</m:t>
            </m:r>
          </m:e>
          <m:sub>
            <m:r>
              <w:rPr>
                <w:rFonts w:ascii="Cambria Math" w:hAnsi="Cambria Math"/>
                <w:lang w:val="cs-CZ"/>
              </w:rPr>
              <m:t>s</m:t>
            </m:r>
          </m:sub>
        </m:sSub>
      </m:oMath>
      <w:r w:rsidR="00A0548E">
        <w:rPr>
          <w:lang w:val="cs-CZ"/>
        </w:rPr>
        <w:t xml:space="preserve"> </w:t>
      </w:r>
      <w:r w:rsidR="00A0548E">
        <w:t>[</w:t>
      </w:r>
      <w:r w:rsidR="00A0548E">
        <w:rPr>
          <w:lang w:val="cs-CZ"/>
        </w:rPr>
        <w:t>nahoře, viz relace (21)</w:t>
      </w:r>
      <w:r w:rsidR="00A0548E">
        <w:t xml:space="preserve">], </w:t>
      </w:r>
      <w:r w:rsidR="00A0548E" w:rsidRPr="00A0548E">
        <w:rPr>
          <w:lang w:val="cs-CZ"/>
        </w:rPr>
        <w:t>grafická re</w:t>
      </w:r>
      <w:r w:rsidR="00A0548E">
        <w:rPr>
          <w:lang w:val="cs-CZ"/>
        </w:rPr>
        <w:t xml:space="preserve">prezentace přepočtu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u</m:t>
            </m:r>
          </m:e>
          <m:sub>
            <m:r>
              <w:rPr>
                <w:rFonts w:ascii="Cambria Math" w:hAnsi="Cambria Math"/>
                <w:lang w:val="cs-CZ"/>
              </w:rPr>
              <m:t>l</m:t>
            </m:r>
            <m:r>
              <w:rPr>
                <w:rFonts w:ascii="Cambria Math" w:hAnsi="Cambria Math"/>
                <w:lang w:val="cs-CZ"/>
              </w:rPr>
              <m:t>a</m:t>
            </m:r>
          </m:sub>
        </m:sSub>
      </m:oMath>
      <w:r w:rsidR="00A0548E">
        <w:rPr>
          <w:lang w:val="cs-CZ"/>
        </w:rPr>
        <w:t xml:space="preserve"> na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l</m:t>
            </m:r>
          </m:e>
          <m:sub>
            <m:r>
              <w:rPr>
                <w:rFonts w:ascii="Cambria Math" w:hAnsi="Cambria Math"/>
                <w:lang w:val="cs-CZ"/>
              </w:rPr>
              <m:t>b</m:t>
            </m:r>
          </m:sub>
        </m:sSub>
      </m:oMath>
      <w:r w:rsidR="00A0548E">
        <w:rPr>
          <w:lang w:val="cs-CZ"/>
        </w:rPr>
        <w:t xml:space="preserve"> </w:t>
      </w:r>
      <w:r w:rsidR="00D36CFE">
        <w:t>[</w:t>
      </w:r>
      <w:r w:rsidR="00D36CFE">
        <w:rPr>
          <w:lang w:val="cs-CZ"/>
        </w:rPr>
        <w:t>uprostřed, viz relace (22</w:t>
      </w:r>
      <w:r w:rsidR="00640238">
        <w:rPr>
          <w:lang w:val="cs-CZ"/>
        </w:rPr>
        <w:t>a</w:t>
      </w:r>
      <w:r w:rsidR="00D36CFE">
        <w:rPr>
          <w:lang w:val="cs-CZ"/>
        </w:rPr>
        <w:t>)</w:t>
      </w:r>
      <w:r w:rsidR="00D36CFE">
        <w:t>]</w:t>
      </w:r>
      <w:r w:rsidR="00A0548E">
        <w:rPr>
          <w:lang w:val="cs-CZ"/>
        </w:rPr>
        <w:t xml:space="preserve"> a grafická přepočtu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u</m:t>
            </m:r>
          </m:e>
          <m:sub>
            <m:r>
              <w:rPr>
                <w:rFonts w:ascii="Cambria Math" w:hAnsi="Cambria Math"/>
                <w:lang w:val="cs-CZ"/>
              </w:rPr>
              <m:t>φ</m:t>
            </m:r>
          </m:sub>
        </m:sSub>
      </m:oMath>
      <w:r w:rsidR="00483B87">
        <w:rPr>
          <w:lang w:val="cs-CZ"/>
        </w:rPr>
        <w:t xml:space="preserve"> na </w:t>
      </w:r>
      <m:oMath>
        <m:r>
          <w:rPr>
            <w:rFonts w:ascii="Cambria Math" w:hAnsi="Cambria Math"/>
            <w:lang w:val="cs-CZ"/>
          </w:rPr>
          <m:t>φ</m:t>
        </m:r>
      </m:oMath>
      <w:r w:rsidR="00483B87">
        <w:rPr>
          <w:lang w:val="cs-CZ"/>
        </w:rPr>
        <w:t xml:space="preserve"> (dole)</w:t>
      </w:r>
    </w:p>
    <w:p w:rsidR="004543C0" w:rsidRDefault="004543C0" w:rsidP="00C31A51">
      <w:pPr>
        <w:autoSpaceDE w:val="0"/>
        <w:autoSpaceDN w:val="0"/>
        <w:adjustRightInd w:val="0"/>
        <w:spacing w:after="120"/>
        <w:ind w:firstLine="0"/>
        <w:rPr>
          <w:lang w:val="cs-CZ"/>
        </w:rPr>
      </w:pPr>
      <w:r>
        <w:rPr>
          <w:lang w:val="cs-CZ"/>
        </w:rPr>
        <w:t xml:space="preserve">Přepočet </w:t>
      </w:r>
      <w:r w:rsidR="0084225E">
        <w:rPr>
          <w:lang w:val="cs-CZ"/>
        </w:rPr>
        <w:t xml:space="preserve">napětí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u</m:t>
            </m:r>
          </m:e>
          <m:sub>
            <m:r>
              <w:rPr>
                <w:rFonts w:ascii="Cambria Math" w:hAnsi="Cambria Math"/>
                <w:lang w:val="cs-CZ"/>
              </w:rPr>
              <m:t>l</m:t>
            </m:r>
            <m:r>
              <w:rPr>
                <w:rFonts w:ascii="Cambria Math" w:hAnsi="Cambria Math"/>
                <w:lang w:val="cs-CZ"/>
              </w:rPr>
              <m:t>a</m:t>
            </m:r>
          </m:sub>
        </m:sSub>
      </m:oMath>
      <w:r w:rsidR="0084225E">
        <w:rPr>
          <w:lang w:val="cs-CZ"/>
        </w:rPr>
        <w:t xml:space="preserve"> na pozici kuličky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l</m:t>
            </m:r>
          </m:e>
          <m:sub>
            <m:r>
              <w:rPr>
                <w:rFonts w:ascii="Cambria Math" w:hAnsi="Cambria Math"/>
                <w:lang w:val="cs-CZ"/>
              </w:rPr>
              <m:t>b</m:t>
            </m:r>
          </m:sub>
        </m:sSub>
      </m:oMath>
      <w:r w:rsidR="0084225E">
        <w:rPr>
          <w:lang w:val="cs-CZ"/>
        </w:rPr>
        <w:t xml:space="preserve"> je dle </w:t>
      </w:r>
      <w:r w:rsidR="0084225E" w:rsidRPr="00DA075A">
        <w:rPr>
          <w:b/>
          <w:lang w:val="cs-CZ"/>
        </w:rPr>
        <w:t>obr. 2</w:t>
      </w:r>
      <w:r w:rsidR="0084225E">
        <w:rPr>
          <w:lang w:val="cs-CZ"/>
        </w:rPr>
        <w:t xml:space="preserve"> dán relací:</w:t>
      </w:r>
    </w:p>
    <w:p w:rsidR="0084225E" w:rsidRDefault="00AC27C2" w:rsidP="00F44219">
      <w:pPr>
        <w:autoSpaceDE w:val="0"/>
        <w:autoSpaceDN w:val="0"/>
        <w:adjustRightInd w:val="0"/>
        <w:spacing w:before="0"/>
        <w:ind w:firstLine="0"/>
        <w:jc w:val="right"/>
        <w:rPr>
          <w:rFonts w:eastAsiaTheme="minorEastAsia"/>
          <w:szCs w:val="22"/>
          <w:lang w:val="cs-CZ" w:eastAsia="en-US"/>
        </w:rPr>
      </w:pPr>
      <m:oMath>
        <m:sSub>
          <m:sSub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sSub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l</m:t>
            </m:r>
          </m:e>
          <m:sub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b</m:t>
            </m:r>
          </m:sub>
        </m:sSub>
        <m:r>
          <w:rPr>
            <w:rFonts w:ascii="Cambria Math" w:eastAsiaTheme="minorHAnsi" w:hAnsi="Cambria Math"/>
            <w:szCs w:val="22"/>
            <w:lang w:val="cs-CZ" w:eastAsia="en-US"/>
          </w:rPr>
          <m:t>=</m:t>
        </m:r>
        <m:r>
          <w:rPr>
            <w:rFonts w:ascii="Cambria Math" w:eastAsiaTheme="minorHAnsi" w:hAnsi="Cambria Math"/>
            <w:szCs w:val="22"/>
            <w:lang w:val="cs-CZ" w:eastAsia="en-US"/>
          </w:rPr>
          <m:t>l-</m:t>
        </m:r>
        <m:sSub>
          <m:sSub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sSub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l</m:t>
            </m:r>
          </m:e>
          <m:sub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a</m:t>
            </m:r>
          </m:sub>
        </m:sSub>
        <m:r>
          <w:rPr>
            <w:rFonts w:ascii="Cambria Math" w:eastAsiaTheme="minorHAnsi" w:hAnsi="Cambria Math"/>
            <w:szCs w:val="22"/>
            <w:lang w:val="cs-CZ" w:eastAsia="en-US"/>
          </w:rPr>
          <m:t>=</m:t>
        </m:r>
        <m:r>
          <w:rPr>
            <w:rFonts w:ascii="Cambria Math" w:eastAsiaTheme="minorHAnsi" w:hAnsi="Cambria Math"/>
            <w:szCs w:val="22"/>
            <w:lang w:val="cs-CZ" w:eastAsia="en-US"/>
          </w:rPr>
          <m:t>l-k∙</m:t>
        </m:r>
        <m:sSub>
          <m:sSub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sSub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u</m:t>
            </m:r>
          </m:e>
          <m:sub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l</m:t>
            </m:r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a</m:t>
            </m:r>
          </m:sub>
        </m:sSub>
        <m:r>
          <w:rPr>
            <w:rFonts w:ascii="Cambria Math" w:eastAsiaTheme="minorHAnsi" w:hAnsi="Cambria Math"/>
            <w:szCs w:val="22"/>
            <w:lang w:val="cs-CZ" w:eastAsia="en-US"/>
          </w:rPr>
          <m:t>=l-</m:t>
        </m:r>
        <m:f>
          <m:f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fPr>
          <m:num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l</m:t>
            </m:r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U</m:t>
                </m:r>
              </m:e>
              <m:sub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max</m:t>
                </m:r>
              </m:sub>
            </m:sSub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-</m:t>
            </m:r>
            <m:sSub>
              <m:sSub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U</m:t>
                </m:r>
              </m:e>
              <m:sub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min</m:t>
                </m:r>
              </m:sub>
            </m:sSub>
          </m:den>
        </m:f>
        <m:r>
          <w:rPr>
            <w:rFonts w:ascii="Cambria Math" w:eastAsiaTheme="minorHAnsi" w:hAnsi="Cambria Math"/>
            <w:szCs w:val="22"/>
            <w:lang w:val="cs-CZ" w:eastAsia="en-US"/>
          </w:rPr>
          <m:t>∙</m:t>
        </m:r>
        <m:sSub>
          <m:sSubPr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sSub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u</m:t>
            </m:r>
          </m:e>
          <m:sub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l</m:t>
            </m:r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a</m:t>
            </m:r>
          </m:sub>
        </m:sSub>
        <m:r>
          <w:rPr>
            <w:rFonts w:ascii="Cambria Math" w:eastAsiaTheme="minorHAnsi" w:hAnsi="Cambria Math"/>
            <w:szCs w:val="22"/>
            <w:lang w:val="cs-CZ" w:eastAsia="en-US"/>
          </w:rPr>
          <m:t>=l∙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1-</m:t>
            </m:r>
            <m:f>
              <m:f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l</m:t>
                    </m:r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a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max</m:t>
                    </m:r>
                  </m:sub>
                </m:sSub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min</m:t>
                    </m:r>
                  </m:sub>
                </m:sSub>
              </m:den>
            </m:f>
          </m:e>
        </m:d>
        <m:r>
          <w:rPr>
            <w:rFonts w:ascii="Cambria Math" w:eastAsiaTheme="minorHAnsi" w:hAnsi="Cambria Math"/>
            <w:szCs w:val="22"/>
            <w:lang w:val="cs-CZ" w:eastAsia="en-US"/>
          </w:rPr>
          <m:t>=</m:t>
        </m:r>
        <m:r>
          <w:rPr>
            <w:rFonts w:ascii="Cambria Math" w:eastAsiaTheme="minorHAnsi" w:hAnsi="Cambria Math"/>
            <w:szCs w:val="22"/>
            <w:lang w:val="cs-CZ" w:eastAsia="en-US"/>
          </w:rPr>
          <m:t>0,95∙</m:t>
        </m:r>
        <m:d>
          <m:dPr>
            <m:begChr m:val="["/>
            <m:endChr m:val="]"/>
            <m:ctrlPr>
              <w:rPr>
                <w:rFonts w:ascii="Cambria Math" w:eastAsiaTheme="minorHAnsi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HAnsi" w:hAnsi="Cambria Math"/>
                <w:szCs w:val="22"/>
                <w:lang w:val="cs-CZ" w:eastAsia="en-US"/>
              </w:rPr>
              <m:t>1-</m:t>
            </m:r>
            <m:f>
              <m:fPr>
                <m:ctrlPr>
                  <w:rPr>
                    <w:rFonts w:ascii="Cambria Math" w:eastAsiaTheme="minorHAnsi" w:hAnsi="Cambria Math"/>
                    <w:i/>
                    <w:szCs w:val="22"/>
                    <w:lang w:val="cs-CZ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la</m:t>
                    </m:r>
                  </m:sub>
                </m:sSub>
              </m:num>
              <m:den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10</m:t>
                </m:r>
              </m:den>
            </m:f>
          </m:e>
        </m:d>
      </m:oMath>
      <w:r w:rsidR="002D04C7">
        <w:rPr>
          <w:rFonts w:eastAsiaTheme="minorEastAsia"/>
          <w:szCs w:val="22"/>
          <w:lang w:val="cs-CZ" w:eastAsia="en-US"/>
        </w:rPr>
        <w:tab/>
      </w:r>
      <w:r w:rsidR="00D36CFE">
        <w:rPr>
          <w:rFonts w:eastAsiaTheme="minorEastAsia"/>
          <w:szCs w:val="22"/>
          <w:lang w:val="cs-CZ" w:eastAsia="en-US"/>
        </w:rPr>
        <w:t>(22</w:t>
      </w:r>
      <w:r w:rsidR="00F44219">
        <w:rPr>
          <w:rFonts w:eastAsiaTheme="minorEastAsia"/>
          <w:szCs w:val="22"/>
          <w:lang w:val="cs-CZ" w:eastAsia="en-US"/>
        </w:rPr>
        <w:t>a</w:t>
      </w:r>
      <w:r w:rsidR="00D36CFE">
        <w:rPr>
          <w:rFonts w:eastAsiaTheme="minorEastAsia"/>
          <w:szCs w:val="22"/>
          <w:lang w:val="cs-CZ" w:eastAsia="en-US"/>
        </w:rPr>
        <w:t>)</w:t>
      </w:r>
    </w:p>
    <w:p w:rsidR="00F44219" w:rsidRPr="002D6C2B" w:rsidRDefault="00F44219" w:rsidP="002D6C2B">
      <w:pPr>
        <w:autoSpaceDE w:val="0"/>
        <w:autoSpaceDN w:val="0"/>
        <w:adjustRightInd w:val="0"/>
        <w:spacing w:after="120"/>
        <w:ind w:firstLine="0"/>
        <w:rPr>
          <w:rFonts w:eastAsiaTheme="minorEastAsia"/>
          <w:i/>
          <w:szCs w:val="22"/>
          <w:lang w:val="cs-CZ" w:eastAsia="en-US"/>
        </w:rPr>
      </w:pPr>
      <w:r w:rsidRPr="002D6C2B">
        <w:rPr>
          <w:rFonts w:eastAsiaTheme="minorEastAsia"/>
          <w:i/>
          <w:szCs w:val="22"/>
          <w:lang w:val="cs-CZ" w:eastAsia="en-US"/>
        </w:rPr>
        <w:t>po úpravě</w:t>
      </w:r>
    </w:p>
    <w:p w:rsidR="00F44219" w:rsidRDefault="00F52B77" w:rsidP="002D6C2B">
      <w:pPr>
        <w:autoSpaceDE w:val="0"/>
        <w:autoSpaceDN w:val="0"/>
        <w:adjustRightInd w:val="0"/>
        <w:spacing w:before="0"/>
        <w:ind w:firstLine="0"/>
        <w:jc w:val="right"/>
        <w:rPr>
          <w:rFonts w:eastAsiaTheme="minorEastAsia"/>
          <w:szCs w:val="22"/>
          <w:lang w:val="cs-CZ" w:eastAsia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b</m:t>
            </m:r>
          </m:sub>
        </m:sSub>
        <m:r>
          <w:rPr>
            <w:rFonts w:ascii="Cambria Math" w:eastAsiaTheme="minorEastAsia" w:hAnsi="Cambria Math"/>
            <w:szCs w:val="22"/>
            <w:lang w:val="cs-CZ" w:eastAsia="en-US"/>
          </w:rPr>
          <m:t>=l∙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2"/>
                    <w:lang w:val="cs-CZ" w:eastAsia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max</m:t>
                    </m:r>
                  </m:sub>
                </m:sSub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l</m:t>
                    </m:r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max</m:t>
                    </m:r>
                  </m:sub>
                </m:sSub>
                <m:r>
                  <w:rPr>
                    <w:rFonts w:ascii="Cambria Math" w:eastAsiaTheme="minorHAnsi" w:hAnsi="Cambria Math"/>
                    <w:szCs w:val="22"/>
                    <w:lang w:val="cs-CZ" w:eastAsia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HAnsi" w:hAnsi="Cambria Math"/>
                        <w:szCs w:val="22"/>
                        <w:lang w:val="cs-CZ" w:eastAsia="en-US"/>
                      </w:rPr>
                      <m:t>min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/>
            <w:szCs w:val="22"/>
            <w:lang w:val="cs-CZ" w:eastAsia="en-US"/>
          </w:rPr>
          <m:t>=0,95∙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dPr>
          <m:e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1-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Cs w:val="22"/>
                    <w:lang w:val="cs-CZ" w:eastAsia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10-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Cs w:val="22"/>
                        <w:lang w:val="cs-CZ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l</m:t>
                    </m:r>
                    <m:r>
                      <w:rPr>
                        <w:rFonts w:ascii="Cambria Math" w:eastAsiaTheme="minorEastAsia" w:hAnsi="Cambria Math"/>
                        <w:szCs w:val="22"/>
                        <w:lang w:val="cs-CZ" w:eastAsia="en-US"/>
                      </w:rPr>
                      <m:t>b</m:t>
                    </m:r>
                  </m:sub>
                </m:sSub>
              </m:num>
              <m:den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10-0</m:t>
                </m:r>
              </m:den>
            </m:f>
          </m:e>
        </m:d>
        <m:r>
          <w:rPr>
            <w:rFonts w:ascii="Cambria Math" w:eastAsiaTheme="minorEastAsia" w:hAnsi="Cambria Math"/>
            <w:szCs w:val="22"/>
            <w:lang w:val="cs-CZ" w:eastAsia="en-US"/>
          </w:rPr>
          <m:t>=0,95∙</m:t>
        </m:r>
        <m:f>
          <m:fPr>
            <m:ctrlPr>
              <w:rPr>
                <w:rFonts w:ascii="Cambria Math" w:eastAsiaTheme="minorEastAsia" w:hAnsi="Cambria Math"/>
                <w:i/>
                <w:szCs w:val="22"/>
                <w:lang w:val="cs-CZ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  <w:szCs w:val="22"/>
                    <w:lang w:val="cs-CZ" w:eastAsia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  <w:szCs w:val="22"/>
                    <w:lang w:val="cs-CZ" w:eastAsia="en-US"/>
                  </w:rPr>
                  <m:t>lb</m:t>
                </m:r>
              </m:sub>
            </m:sSub>
          </m:num>
          <m:den>
            <m:r>
              <w:rPr>
                <w:rFonts w:ascii="Cambria Math" w:eastAsiaTheme="minorEastAsia" w:hAnsi="Cambria Math"/>
                <w:szCs w:val="22"/>
                <w:lang w:val="cs-CZ" w:eastAsia="en-US"/>
              </w:rPr>
              <m:t>10</m:t>
            </m:r>
          </m:den>
        </m:f>
      </m:oMath>
      <w:r w:rsidR="002D6C2B">
        <w:rPr>
          <w:rFonts w:eastAsiaTheme="minorEastAsia"/>
          <w:szCs w:val="22"/>
          <w:lang w:val="cs-CZ" w:eastAsia="en-US"/>
        </w:rPr>
        <w:tab/>
      </w:r>
      <w:r w:rsidR="002D6C2B">
        <w:rPr>
          <w:rFonts w:eastAsiaTheme="minorEastAsia"/>
          <w:szCs w:val="22"/>
          <w:lang w:val="cs-CZ" w:eastAsia="en-US"/>
        </w:rPr>
        <w:tab/>
      </w:r>
      <w:r w:rsidR="002D6C2B">
        <w:rPr>
          <w:rFonts w:eastAsiaTheme="minorEastAsia"/>
          <w:szCs w:val="22"/>
          <w:lang w:val="cs-CZ" w:eastAsia="en-US"/>
        </w:rPr>
        <w:tab/>
      </w:r>
      <w:r w:rsidR="002D6C2B">
        <w:rPr>
          <w:rFonts w:eastAsiaTheme="minorEastAsia"/>
          <w:szCs w:val="22"/>
          <w:lang w:val="cs-CZ" w:eastAsia="en-US"/>
        </w:rPr>
        <w:tab/>
      </w:r>
      <w:r w:rsidR="002D6C2B">
        <w:rPr>
          <w:rFonts w:eastAsiaTheme="minorEastAsia"/>
          <w:szCs w:val="22"/>
          <w:lang w:val="cs-CZ" w:eastAsia="en-US"/>
        </w:rPr>
        <w:tab/>
        <w:t>(22b)</w:t>
      </w:r>
    </w:p>
    <w:p w:rsidR="00D31DE7" w:rsidRPr="00F44219" w:rsidRDefault="00D31DE7" w:rsidP="00C706B4">
      <w:pPr>
        <w:autoSpaceDE w:val="0"/>
        <w:autoSpaceDN w:val="0"/>
        <w:adjustRightInd w:val="0"/>
        <w:ind w:firstLine="0"/>
        <w:rPr>
          <w:rFonts w:eastAsiaTheme="minorEastAsia"/>
          <w:szCs w:val="22"/>
          <w:lang w:val="cs-CZ" w:eastAsia="en-US"/>
        </w:rPr>
      </w:pPr>
      <w:r>
        <w:rPr>
          <w:rFonts w:eastAsiaTheme="minorEastAsia"/>
          <w:szCs w:val="22"/>
          <w:lang w:val="cs-CZ" w:eastAsia="en-US"/>
        </w:rPr>
        <w:t>Polohu ramene při návrhu regulace modelu nevyužíváme.</w:t>
      </w:r>
    </w:p>
    <w:p w:rsidR="001B4F6B" w:rsidRDefault="0027422B" w:rsidP="004A1D9A">
      <w:pPr>
        <w:pStyle w:val="Nadpis2"/>
        <w:numPr>
          <w:ilvl w:val="0"/>
          <w:numId w:val="6"/>
        </w:numPr>
        <w:ind w:left="425" w:hanging="425"/>
      </w:pPr>
      <w:r>
        <w:t xml:space="preserve">Lineárně-kvadratické </w:t>
      </w:r>
      <w:proofErr w:type="spellStart"/>
      <w:r>
        <w:t>gaussovské</w:t>
      </w:r>
      <w:proofErr w:type="spellEnd"/>
      <w:r>
        <w:t xml:space="preserve"> řízení</w:t>
      </w:r>
      <w:r w:rsidR="00C25721">
        <w:t xml:space="preserve"> modelu</w:t>
      </w:r>
    </w:p>
    <w:p w:rsidR="00C65ADF" w:rsidRDefault="00D56EF3" w:rsidP="004A1D9A">
      <w:pPr>
        <w:rPr>
          <w:lang w:val="cs-CZ"/>
        </w:rPr>
      </w:pPr>
      <w:r w:rsidRPr="00D56EF3">
        <w:rPr>
          <w:lang w:val="cs-CZ"/>
        </w:rPr>
        <w:t xml:space="preserve">Lineárně-kvadratické </w:t>
      </w:r>
      <w:proofErr w:type="spellStart"/>
      <w:r w:rsidRPr="00D56EF3">
        <w:rPr>
          <w:lang w:val="cs-CZ"/>
        </w:rPr>
        <w:t>gaussovské</w:t>
      </w:r>
      <w:proofErr w:type="spellEnd"/>
      <w:r w:rsidRPr="00D56EF3">
        <w:rPr>
          <w:lang w:val="cs-CZ"/>
        </w:rPr>
        <w:t xml:space="preserve"> řízení</w:t>
      </w:r>
      <w:r>
        <w:t xml:space="preserve"> (LQG, Linear-Quadratic Gaussian Control) </w:t>
      </w:r>
      <w:r w:rsidR="00323034">
        <w:rPr>
          <w:lang w:val="cs-CZ"/>
        </w:rPr>
        <w:t xml:space="preserve">představuje </w:t>
      </w:r>
      <w:r w:rsidR="003E5E7A">
        <w:rPr>
          <w:lang w:val="cs-CZ"/>
        </w:rPr>
        <w:t xml:space="preserve">již od 60. let 20. století </w:t>
      </w:r>
      <w:r w:rsidR="00323034">
        <w:rPr>
          <w:lang w:val="cs-CZ"/>
        </w:rPr>
        <w:t xml:space="preserve">moderní techniku návrhu </w:t>
      </w:r>
      <w:r w:rsidR="003E5E7A">
        <w:rPr>
          <w:lang w:val="cs-CZ"/>
        </w:rPr>
        <w:t>optimálních dynamických regulátorů</w:t>
      </w:r>
      <w:r w:rsidR="004C22A3">
        <w:rPr>
          <w:lang w:val="cs-CZ"/>
        </w:rPr>
        <w:t xml:space="preserve"> ve stavovém prostoru (vnitřní popis).</w:t>
      </w:r>
      <w:r w:rsidR="006062D1">
        <w:rPr>
          <w:lang w:val="cs-CZ"/>
        </w:rPr>
        <w:t xml:space="preserve"> Problém LQG řízení </w:t>
      </w:r>
      <w:r w:rsidR="00870486">
        <w:rPr>
          <w:lang w:val="cs-CZ"/>
        </w:rPr>
        <w:t xml:space="preserve">se týká lineárních systémů </w:t>
      </w:r>
      <w:proofErr w:type="spellStart"/>
      <w:r w:rsidR="00870486">
        <w:rPr>
          <w:lang w:val="cs-CZ"/>
        </w:rPr>
        <w:t>zarušených</w:t>
      </w:r>
      <w:proofErr w:type="spellEnd"/>
      <w:r w:rsidR="00870486">
        <w:rPr>
          <w:lang w:val="cs-CZ"/>
        </w:rPr>
        <w:t xml:space="preserve"> adi</w:t>
      </w:r>
      <w:r w:rsidR="005F2540">
        <w:rPr>
          <w:lang w:val="cs-CZ"/>
        </w:rPr>
        <w:t>tivním bílým (</w:t>
      </w:r>
      <w:proofErr w:type="spellStart"/>
      <w:r w:rsidR="005F2540">
        <w:rPr>
          <w:lang w:val="cs-CZ"/>
        </w:rPr>
        <w:t>Gaussovým</w:t>
      </w:r>
      <w:proofErr w:type="spellEnd"/>
      <w:r w:rsidR="005F2540">
        <w:rPr>
          <w:lang w:val="cs-CZ"/>
        </w:rPr>
        <w:t xml:space="preserve">) šumem, kdy řízení umožňuje vyvážit poměr výkonu regulace a řízení při uvažování procesního nízkofrekvenčního šumu </w:t>
      </w:r>
      <m:oMath>
        <m:r>
          <w:rPr>
            <w:rFonts w:ascii="Cambria Math" w:hAnsi="Cambria Math"/>
            <w:lang w:val="cs-CZ"/>
          </w:rPr>
          <m:t>v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5F2540">
        <w:rPr>
          <w:lang w:val="cs-CZ"/>
        </w:rPr>
        <w:t xml:space="preserve"> a vysokofrekvenčního šumu měření </w:t>
      </w:r>
      <m:oMath>
        <m:r>
          <w:rPr>
            <w:rFonts w:ascii="Cambria Math" w:hAnsi="Cambria Math"/>
            <w:lang w:val="cs-CZ"/>
          </w:rPr>
          <m:t>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5F2540">
        <w:rPr>
          <w:lang w:val="cs-CZ"/>
        </w:rPr>
        <w:t xml:space="preserve">, nebo </w:t>
      </w:r>
      <w:r w:rsidR="00870486">
        <w:rPr>
          <w:lang w:val="cs-CZ"/>
        </w:rPr>
        <w:t>neúplné stavové informace</w:t>
      </w:r>
      <w:r w:rsidR="005F2540">
        <w:rPr>
          <w:lang w:val="cs-CZ"/>
        </w:rPr>
        <w:t xml:space="preserve">, kdy ne všechny stavové proměnné jsou měřitelné. </w:t>
      </w:r>
      <w:r w:rsidR="00327A73">
        <w:rPr>
          <w:lang w:val="cs-CZ"/>
        </w:rPr>
        <w:t>Navíc řešení úlohy</w:t>
      </w:r>
      <w:r w:rsidR="00F512E1">
        <w:rPr>
          <w:lang w:val="cs-CZ"/>
        </w:rPr>
        <w:t xml:space="preserve"> je založeno na zákonu řízení lineárních zpětnovazebních systémů, jenž lze velice snadno</w:t>
      </w:r>
      <w:r w:rsidR="00D27D7C">
        <w:rPr>
          <w:lang w:val="cs-CZ"/>
        </w:rPr>
        <w:t xml:space="preserve"> vypočítat nebo naimplementovat např. v </w:t>
      </w:r>
      <w:proofErr w:type="spellStart"/>
      <w:r w:rsidR="00D27D7C">
        <w:rPr>
          <w:lang w:val="cs-CZ"/>
        </w:rPr>
        <w:t>MATLABu</w:t>
      </w:r>
      <w:proofErr w:type="spellEnd"/>
      <w:r w:rsidR="00D27D7C">
        <w:rPr>
          <w:lang w:val="cs-CZ"/>
        </w:rPr>
        <w:t xml:space="preserve"> </w:t>
      </w:r>
      <w:r w:rsidR="00567C44">
        <w:rPr>
          <w:lang w:val="cs-CZ"/>
        </w:rPr>
        <w:t xml:space="preserve">pomocí </w:t>
      </w:r>
      <w:proofErr w:type="spellStart"/>
      <w:r w:rsidR="00567C44">
        <w:rPr>
          <w:lang w:val="cs-CZ"/>
        </w:rPr>
        <w:t>Control</w:t>
      </w:r>
      <w:proofErr w:type="spellEnd"/>
      <w:r w:rsidR="00567C44">
        <w:rPr>
          <w:lang w:val="cs-CZ"/>
        </w:rPr>
        <w:t xml:space="preserve"> </w:t>
      </w:r>
      <w:proofErr w:type="spellStart"/>
      <w:r w:rsidR="00567C44">
        <w:rPr>
          <w:lang w:val="cs-CZ"/>
        </w:rPr>
        <w:t>System</w:t>
      </w:r>
      <w:proofErr w:type="spellEnd"/>
      <w:r w:rsidR="00567C44">
        <w:rPr>
          <w:lang w:val="cs-CZ"/>
        </w:rPr>
        <w:t xml:space="preserve"> Toolbox</w:t>
      </w:r>
      <w:r w:rsidR="00327A73">
        <w:rPr>
          <w:lang w:val="cs-CZ"/>
        </w:rPr>
        <w:t xml:space="preserve"> </w:t>
      </w:r>
      <w:r w:rsidR="002E76CF">
        <w:rPr>
          <w:lang w:val="cs-CZ"/>
        </w:rPr>
        <w:t xml:space="preserve">nejen pro SISO systémy (Single Input, Single </w:t>
      </w:r>
      <w:proofErr w:type="spellStart"/>
      <w:r w:rsidR="002E76CF">
        <w:rPr>
          <w:lang w:val="cs-CZ"/>
        </w:rPr>
        <w:t>Output</w:t>
      </w:r>
      <w:proofErr w:type="spellEnd"/>
      <w:r w:rsidR="002E76CF">
        <w:rPr>
          <w:lang w:val="cs-CZ"/>
        </w:rPr>
        <w:t>), ale také pro MIMO systémy (</w:t>
      </w:r>
      <w:proofErr w:type="spellStart"/>
      <w:r w:rsidR="002E76CF">
        <w:rPr>
          <w:lang w:val="cs-CZ"/>
        </w:rPr>
        <w:t>Mupltiple</w:t>
      </w:r>
      <w:proofErr w:type="spellEnd"/>
      <w:r w:rsidR="002E76CF">
        <w:rPr>
          <w:lang w:val="cs-CZ"/>
        </w:rPr>
        <w:t xml:space="preserve"> Input, Multiple </w:t>
      </w:r>
      <w:proofErr w:type="spellStart"/>
      <w:r w:rsidR="002E76CF">
        <w:rPr>
          <w:lang w:val="cs-CZ"/>
        </w:rPr>
        <w:t>Output</w:t>
      </w:r>
      <w:proofErr w:type="spellEnd"/>
      <w:r w:rsidR="002E76CF">
        <w:rPr>
          <w:lang w:val="cs-CZ"/>
        </w:rPr>
        <w:t>).</w:t>
      </w:r>
      <w:r w:rsidR="00692E45">
        <w:rPr>
          <w:lang w:val="cs-CZ"/>
        </w:rPr>
        <w:t xml:space="preserve"> LQG řízení lze využít také pro nelineární systémy.</w:t>
      </w:r>
      <w:r w:rsidR="00EF5B32">
        <w:rPr>
          <w:lang w:val="cs-CZ"/>
        </w:rPr>
        <w:t xml:space="preserve"> </w:t>
      </w:r>
      <w:r w:rsidR="00EF5B32" w:rsidRPr="00EF5B32">
        <w:rPr>
          <w:b/>
          <w:lang w:val="cs-CZ"/>
        </w:rPr>
        <w:t>[4]</w:t>
      </w:r>
    </w:p>
    <w:p w:rsidR="00CB0B89" w:rsidRDefault="00692E45" w:rsidP="00CB0B89">
      <w:pPr>
        <w:spacing w:before="0"/>
        <w:ind w:firstLine="0"/>
        <w:rPr>
          <w:lang w:val="cs-CZ"/>
        </w:rPr>
      </w:pPr>
      <w:r>
        <w:rPr>
          <w:lang w:val="cs-CZ"/>
        </w:rPr>
        <w:t xml:space="preserve">LQG regulátor </w:t>
      </w:r>
      <w:r w:rsidR="006A3D48">
        <w:rPr>
          <w:lang w:val="cs-CZ"/>
        </w:rPr>
        <w:t xml:space="preserve">si lze zjednodušeně představit jako kombinaci </w:t>
      </w:r>
      <w:proofErr w:type="spellStart"/>
      <w:r w:rsidR="006A3D48">
        <w:rPr>
          <w:lang w:val="cs-CZ"/>
        </w:rPr>
        <w:t>Kalmanova</w:t>
      </w:r>
      <w:proofErr w:type="spellEnd"/>
      <w:r w:rsidR="006A3D48">
        <w:rPr>
          <w:lang w:val="cs-CZ"/>
        </w:rPr>
        <w:t xml:space="preserve"> filtru (stavový pozorovatel či </w:t>
      </w:r>
      <w:proofErr w:type="spellStart"/>
      <w:r w:rsidR="006A3D48">
        <w:rPr>
          <w:lang w:val="cs-CZ"/>
        </w:rPr>
        <w:t>estimátor</w:t>
      </w:r>
      <w:proofErr w:type="spellEnd"/>
      <w:r w:rsidR="006A3D48">
        <w:rPr>
          <w:lang w:val="cs-CZ"/>
        </w:rPr>
        <w:t xml:space="preserve"> stavů) </w:t>
      </w:r>
      <w:r w:rsidR="00994254">
        <w:rPr>
          <w:lang w:val="cs-CZ"/>
        </w:rPr>
        <w:t xml:space="preserve">a lineárně-kvadratického regulátoru (LQR, </w:t>
      </w:r>
      <w:proofErr w:type="spellStart"/>
      <w:r w:rsidR="00994254">
        <w:rPr>
          <w:lang w:val="cs-CZ"/>
        </w:rPr>
        <w:t>Linear</w:t>
      </w:r>
      <w:proofErr w:type="spellEnd"/>
      <w:r w:rsidR="00994254">
        <w:rPr>
          <w:lang w:val="cs-CZ"/>
        </w:rPr>
        <w:t>-</w:t>
      </w:r>
      <w:proofErr w:type="spellStart"/>
      <w:r w:rsidR="00994254">
        <w:rPr>
          <w:lang w:val="cs-CZ"/>
        </w:rPr>
        <w:t>Quadratic</w:t>
      </w:r>
      <w:proofErr w:type="spellEnd"/>
      <w:r w:rsidR="00994254">
        <w:rPr>
          <w:lang w:val="cs-CZ"/>
        </w:rPr>
        <w:t xml:space="preserve"> </w:t>
      </w:r>
      <w:proofErr w:type="spellStart"/>
      <w:r w:rsidR="00994254">
        <w:rPr>
          <w:lang w:val="cs-CZ"/>
        </w:rPr>
        <w:t>Regulator</w:t>
      </w:r>
      <w:proofErr w:type="spellEnd"/>
      <w:r w:rsidR="00AD582A">
        <w:rPr>
          <w:lang w:val="cs-CZ"/>
        </w:rPr>
        <w:t>; optimální zpětnovazební tvar</w:t>
      </w:r>
      <w:r w:rsidR="00994254">
        <w:rPr>
          <w:lang w:val="cs-CZ"/>
        </w:rPr>
        <w:t>).</w:t>
      </w:r>
      <w:r w:rsidR="00A02D3D">
        <w:rPr>
          <w:lang w:val="cs-CZ"/>
        </w:rPr>
        <w:t xml:space="preserve"> Na základě principu separace lze obě části navrhovat odděleně.</w:t>
      </w:r>
      <w:r w:rsidR="00AD582A">
        <w:rPr>
          <w:lang w:val="cs-CZ"/>
        </w:rPr>
        <w:t xml:space="preserve"> </w:t>
      </w:r>
      <w:r w:rsidR="007A4045">
        <w:rPr>
          <w:lang w:val="cs-CZ"/>
        </w:rPr>
        <w:t xml:space="preserve">Stejně jako soustava (proces; v tomto případě kulička na tyči) </w:t>
      </w:r>
      <w:r w:rsidR="00794CE1">
        <w:rPr>
          <w:lang w:val="cs-CZ"/>
        </w:rPr>
        <w:t>je LQG regulátor dynamickým systémem</w:t>
      </w:r>
      <w:r w:rsidR="00F4005F">
        <w:rPr>
          <w:lang w:val="cs-CZ"/>
        </w:rPr>
        <w:t>, přičemž oba mají stejný rozměr.</w:t>
      </w:r>
      <w:r w:rsidR="00735D17">
        <w:rPr>
          <w:lang w:val="cs-CZ"/>
        </w:rPr>
        <w:t xml:space="preserve"> Problémy při implementaci LQG regulátoru mohou tedy nastat, jestliže rozměr obou systémů (regulátor, soustava) je různý.</w:t>
      </w:r>
      <w:r w:rsidR="00D314C5">
        <w:rPr>
          <w:lang w:val="cs-CZ"/>
        </w:rPr>
        <w:t xml:space="preserve"> </w:t>
      </w:r>
      <w:r w:rsidR="00D314C5" w:rsidRPr="00D314C5">
        <w:rPr>
          <w:b/>
          <w:lang w:val="cs-CZ"/>
        </w:rPr>
        <w:t>[4]</w:t>
      </w:r>
    </w:p>
    <w:p w:rsidR="00993FF9" w:rsidRDefault="00FA6FB9" w:rsidP="00CB0B89">
      <w:pPr>
        <w:spacing w:before="0"/>
        <w:ind w:firstLine="0"/>
        <w:rPr>
          <w:lang w:val="cs-CZ"/>
        </w:rPr>
      </w:pPr>
      <w:r>
        <w:rPr>
          <w:lang w:val="cs-CZ"/>
        </w:rPr>
        <w:t xml:space="preserve">Řešení LQG úlohy </w:t>
      </w:r>
      <w:r w:rsidR="001A514A">
        <w:rPr>
          <w:lang w:val="cs-CZ"/>
        </w:rPr>
        <w:t xml:space="preserve">ve formě určení </w:t>
      </w:r>
      <w:r w:rsidR="00D049E4">
        <w:rPr>
          <w:lang w:val="cs-CZ"/>
        </w:rPr>
        <w:t xml:space="preserve">hodnoty kladného skaláru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γ</m:t>
            </m:r>
          </m:e>
          <m:sub>
            <m:r>
              <w:rPr>
                <w:rFonts w:ascii="Cambria Math" w:hAnsi="Cambria Math"/>
                <w:lang w:val="cs-CZ"/>
              </w:rPr>
              <m:t>0</m:t>
            </m:r>
          </m:sub>
        </m:sSub>
      </m:oMath>
      <w:r w:rsidR="00113E43">
        <w:rPr>
          <w:lang w:val="cs-CZ"/>
        </w:rPr>
        <w:t xml:space="preserve"> </w:t>
      </w:r>
      <w:r w:rsidR="001A514A">
        <w:rPr>
          <w:lang w:val="cs-CZ"/>
        </w:rPr>
        <w:t>se využívá při návrhu robustního řízení</w:t>
      </w:r>
      <w:r w:rsidR="005B04AA">
        <w:rPr>
          <w:lang w:val="cs-CZ"/>
        </w:rPr>
        <w:t xml:space="preserve">. </w:t>
      </w:r>
      <w:r w:rsidR="00EC5B9B">
        <w:rPr>
          <w:lang w:val="cs-CZ"/>
        </w:rPr>
        <w:t xml:space="preserve">Optimalizace pomocí LQG automaticky nezaručuje </w:t>
      </w:r>
      <w:r w:rsidR="00A75069">
        <w:rPr>
          <w:lang w:val="cs-CZ"/>
        </w:rPr>
        <w:t xml:space="preserve">dobré </w:t>
      </w:r>
      <w:r w:rsidR="00E13DF1">
        <w:rPr>
          <w:lang w:val="cs-CZ"/>
        </w:rPr>
        <w:t>robustní vlastnosti</w:t>
      </w:r>
      <w:r w:rsidR="00224FF7">
        <w:rPr>
          <w:lang w:val="cs-CZ"/>
        </w:rPr>
        <w:t>, tj. robustní výkonnost a robustní stabilitu</w:t>
      </w:r>
      <w:r w:rsidR="005F2181">
        <w:rPr>
          <w:lang w:val="cs-CZ"/>
        </w:rPr>
        <w:t xml:space="preserve">, která se musí </w:t>
      </w:r>
      <w:r w:rsidR="00B843E4">
        <w:rPr>
          <w:lang w:val="cs-CZ"/>
        </w:rPr>
        <w:t xml:space="preserve">odděleně </w:t>
      </w:r>
      <w:r w:rsidR="005F2181">
        <w:rPr>
          <w:lang w:val="cs-CZ"/>
        </w:rPr>
        <w:t>zkontrolovat po návrhu LQG regulátoru.</w:t>
      </w:r>
    </w:p>
    <w:p w:rsidR="00C9230D" w:rsidRPr="00C9230D" w:rsidRDefault="00C9230D" w:rsidP="00C9230D">
      <w:pPr>
        <w:spacing w:after="120"/>
        <w:ind w:firstLine="0"/>
        <w:rPr>
          <w:b/>
          <w:sz w:val="24"/>
          <w:lang w:val="cs-CZ"/>
        </w:rPr>
      </w:pPr>
      <w:r w:rsidRPr="00C9230D">
        <w:rPr>
          <w:b/>
          <w:sz w:val="24"/>
          <w:lang w:val="cs-CZ"/>
        </w:rPr>
        <w:t>2.1</w:t>
      </w:r>
      <w:r w:rsidRPr="00C9230D">
        <w:rPr>
          <w:b/>
          <w:sz w:val="24"/>
          <w:lang w:val="cs-CZ"/>
        </w:rPr>
        <w:tab/>
        <w:t>Matematický popis LQG řízení</w:t>
      </w:r>
    </w:p>
    <w:p w:rsidR="00993FF9" w:rsidRDefault="00993FF9" w:rsidP="00E340C6">
      <w:pPr>
        <w:spacing w:before="0" w:after="120"/>
        <w:rPr>
          <w:lang w:val="cs-CZ"/>
        </w:rPr>
      </w:pPr>
      <w:r>
        <w:rPr>
          <w:lang w:val="cs-CZ"/>
        </w:rPr>
        <w:t xml:space="preserve">Cílem řízení je minimalizovat výstupní veličinu </w:t>
      </w:r>
      <m:oMath>
        <m:r>
          <w:rPr>
            <w:rFonts w:ascii="Cambria Math" w:hAnsi="Cambria Math"/>
            <w:lang w:val="cs-CZ"/>
          </w:rPr>
          <m:t>y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C5389C">
        <w:rPr>
          <w:lang w:val="cs-CZ"/>
        </w:rPr>
        <w:t xml:space="preserve"> tak, aby platila relace:</w:t>
      </w:r>
    </w:p>
    <w:p w:rsidR="00C5389C" w:rsidRDefault="00C5389C" w:rsidP="00C5389C">
      <w:pPr>
        <w:spacing w:before="0"/>
        <w:ind w:firstLine="0"/>
        <w:jc w:val="right"/>
        <w:rPr>
          <w:lang w:val="cs-CZ"/>
        </w:rPr>
      </w:pPr>
      <m:oMath>
        <m:func>
          <m:funcPr>
            <m:ctrlPr>
              <w:rPr>
                <w:rFonts w:ascii="Cambria Math" w:hAnsi="Cambria Math"/>
                <w:i/>
                <w:lang w:val="cs-CZ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lang w:val="cs-C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cs-CZ"/>
                  </w:rPr>
                  <m:t>t→+∞</m:t>
                </m:r>
              </m:lim>
            </m:limLow>
          </m:fName>
          <m:e>
            <m:r>
              <w:rPr>
                <w:rFonts w:ascii="Cambria Math" w:hAnsi="Cambria Math"/>
                <w:lang w:val="cs-CZ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=0</m:t>
            </m:r>
          </m:e>
        </m:func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(23)</w:t>
      </w:r>
    </w:p>
    <w:p w:rsidR="007F78A5" w:rsidRDefault="007F78A5" w:rsidP="007F78A5">
      <w:pPr>
        <w:spacing w:before="0"/>
        <w:ind w:firstLine="0"/>
        <w:rPr>
          <w:lang w:val="cs-CZ"/>
        </w:rPr>
      </w:pPr>
      <w:r>
        <w:rPr>
          <w:lang w:val="cs-CZ"/>
        </w:rPr>
        <w:lastRenderedPageBreak/>
        <w:t xml:space="preserve">Soustava </w:t>
      </w:r>
      <w:r w:rsidR="0042441A">
        <w:rPr>
          <w:lang w:val="cs-CZ"/>
        </w:rPr>
        <w:t xml:space="preserve">je vystavena </w:t>
      </w:r>
      <w:r w:rsidR="00570EA9">
        <w:rPr>
          <w:lang w:val="cs-CZ"/>
        </w:rPr>
        <w:t>pro</w:t>
      </w:r>
      <w:r w:rsidR="008902AF">
        <w:rPr>
          <w:lang w:val="cs-CZ"/>
        </w:rPr>
        <w:t>cesním</w:t>
      </w:r>
      <w:r w:rsidR="00570EA9">
        <w:rPr>
          <w:lang w:val="cs-CZ"/>
        </w:rPr>
        <w:t xml:space="preserve"> poruchám </w:t>
      </w:r>
      <m:oMath>
        <m:r>
          <w:rPr>
            <w:rFonts w:ascii="Cambria Math" w:hAnsi="Cambria Math"/>
            <w:lang w:val="cs-CZ"/>
          </w:rPr>
          <m:t>v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570EA9">
        <w:rPr>
          <w:lang w:val="cs-CZ"/>
        </w:rPr>
        <w:t xml:space="preserve"> a řízení </w:t>
      </w:r>
      <m:oMath>
        <m: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5337CB">
        <w:rPr>
          <w:lang w:val="cs-CZ"/>
        </w:rPr>
        <w:t xml:space="preserve">; regulátor vyhodnocuje zašuměnou výstupní veličinu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y</m:t>
            </m:r>
          </m:e>
          <m:sub>
            <m:r>
              <w:rPr>
                <w:rFonts w:ascii="Cambria Math" w:hAnsi="Cambria Math"/>
                <w:lang w:val="cs-CZ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=y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924B50">
        <w:rPr>
          <w:lang w:val="cs-CZ"/>
        </w:rPr>
        <w:t>.</w:t>
      </w:r>
      <w:r w:rsidR="00A84CF9">
        <w:rPr>
          <w:lang w:val="cs-CZ"/>
        </w:rPr>
        <w:t xml:space="preserve"> </w:t>
      </w:r>
      <w:r w:rsidR="00A83210">
        <w:rPr>
          <w:lang w:val="cs-CZ"/>
        </w:rPr>
        <w:t>Časově invariantní s</w:t>
      </w:r>
      <w:r w:rsidR="00A84CF9">
        <w:rPr>
          <w:lang w:val="cs-CZ"/>
        </w:rPr>
        <w:t xml:space="preserve">oustavu pak lze popsat ve tvaru stavové rovnice a měřicí </w:t>
      </w:r>
      <w:r w:rsidR="004B5178">
        <w:rPr>
          <w:lang w:val="cs-CZ"/>
        </w:rPr>
        <w:t xml:space="preserve">(výstupní) </w:t>
      </w:r>
      <w:r w:rsidR="00A84CF9">
        <w:rPr>
          <w:lang w:val="cs-CZ"/>
        </w:rPr>
        <w:t>rovnice následovně</w:t>
      </w:r>
      <w:r w:rsidR="004C24E3">
        <w:rPr>
          <w:lang w:val="cs-CZ"/>
        </w:rPr>
        <w:t xml:space="preserve"> (spojitý čas)</w:t>
      </w:r>
      <w:r w:rsidR="005A2B5E">
        <w:rPr>
          <w:lang w:val="cs-CZ"/>
        </w:rPr>
        <w:t xml:space="preserve"> dle </w:t>
      </w:r>
      <w:r w:rsidR="005A2B5E" w:rsidRPr="005A2B5E">
        <w:rPr>
          <w:b/>
          <w:lang w:val="cs-CZ"/>
        </w:rPr>
        <w:t>[</w:t>
      </w:r>
      <w:r w:rsidR="002D5FAD">
        <w:rPr>
          <w:b/>
          <w:lang w:val="cs-CZ"/>
        </w:rPr>
        <w:t>5</w:t>
      </w:r>
      <w:r w:rsidR="005A2B5E" w:rsidRPr="005A2B5E">
        <w:rPr>
          <w:b/>
          <w:lang w:val="cs-CZ"/>
        </w:rPr>
        <w:t>]</w:t>
      </w:r>
      <w:r w:rsidR="00A84CF9">
        <w:rPr>
          <w:lang w:val="cs-CZ"/>
        </w:rPr>
        <w:t>:</w:t>
      </w:r>
    </w:p>
    <w:p w:rsidR="00301183" w:rsidRPr="00676A6F" w:rsidRDefault="00301183" w:rsidP="00676A6F">
      <w:pPr>
        <w:spacing w:after="120"/>
        <w:ind w:firstLine="0"/>
        <w:rPr>
          <w:i/>
          <w:lang w:val="cs-CZ"/>
        </w:rPr>
      </w:pPr>
      <w:r w:rsidRPr="00676A6F">
        <w:rPr>
          <w:i/>
          <w:lang w:val="cs-CZ"/>
        </w:rPr>
        <w:t>stavová rovnice</w:t>
      </w:r>
    </w:p>
    <w:p w:rsidR="00A84CF9" w:rsidRDefault="00301183" w:rsidP="00301183">
      <w:pPr>
        <w:spacing w:before="0"/>
        <w:ind w:firstLine="0"/>
        <w:jc w:val="right"/>
        <w:rPr>
          <w:lang w:val="cs-CZ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A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B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G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v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(24a)</w:t>
      </w:r>
    </w:p>
    <w:p w:rsidR="00EA4466" w:rsidRPr="00676A6F" w:rsidRDefault="00EA4466" w:rsidP="00676A6F">
      <w:pPr>
        <w:spacing w:after="120"/>
        <w:ind w:firstLine="0"/>
        <w:rPr>
          <w:i/>
          <w:lang w:val="cs-CZ"/>
        </w:rPr>
      </w:pPr>
      <w:r w:rsidRPr="00676A6F">
        <w:rPr>
          <w:i/>
          <w:lang w:val="cs-CZ"/>
        </w:rPr>
        <w:t>měřicí rovnice</w:t>
      </w:r>
    </w:p>
    <w:p w:rsidR="00EA4466" w:rsidRDefault="00EA4466" w:rsidP="00A87DC5">
      <w:pPr>
        <w:spacing w:before="0"/>
        <w:ind w:firstLine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y</m:t>
            </m:r>
          </m:e>
          <m:sub>
            <m:r>
              <w:rPr>
                <w:rFonts w:ascii="Cambria Math" w:hAnsi="Cambria Math"/>
                <w:lang w:val="cs-CZ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C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D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H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v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r>
          <m:rPr>
            <m:sty m:val="bi"/>
          </m:rPr>
          <w:rPr>
            <w:rFonts w:ascii="Cambria Math" w:hAnsi="Cambria Math"/>
            <w:lang w:val="cs-CZ"/>
          </w:rPr>
          <m:t>n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A87DC5">
        <w:rPr>
          <w:lang w:val="cs-CZ"/>
        </w:rPr>
        <w:tab/>
      </w:r>
      <w:r w:rsidR="00F82D8A">
        <w:rPr>
          <w:lang w:val="cs-CZ"/>
        </w:rPr>
        <w:tab/>
      </w:r>
      <w:r w:rsidR="00F82D8A">
        <w:rPr>
          <w:lang w:val="cs-CZ"/>
        </w:rPr>
        <w:tab/>
      </w:r>
      <w:r w:rsidR="00A87DC5">
        <w:rPr>
          <w:lang w:val="cs-CZ"/>
        </w:rPr>
        <w:tab/>
      </w:r>
      <w:r w:rsidR="00A87DC5">
        <w:rPr>
          <w:lang w:val="cs-CZ"/>
        </w:rPr>
        <w:tab/>
      </w:r>
      <w:r w:rsidR="00A87DC5">
        <w:rPr>
          <w:lang w:val="cs-CZ"/>
        </w:rPr>
        <w:tab/>
        <w:t>(24b)</w:t>
      </w:r>
    </w:p>
    <w:p w:rsidR="00FF7DE3" w:rsidRDefault="00FF7DE3" w:rsidP="00FC69D3">
      <w:pPr>
        <w:ind w:firstLine="0"/>
        <w:rPr>
          <w:lang w:val="cs-CZ"/>
        </w:rPr>
      </w:pPr>
      <w:r w:rsidRPr="00FC69D3">
        <w:rPr>
          <w:i/>
          <w:lang w:val="cs-CZ"/>
        </w:rPr>
        <w:t>kde</w:t>
      </w: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A</m:t>
            </m:r>
          </m:e>
        </m:acc>
      </m:oMath>
      <w:r>
        <w:rPr>
          <w:lang w:val="cs-CZ"/>
        </w:rPr>
        <w:tab/>
      </w:r>
      <w:r w:rsidR="00931CB8">
        <w:rPr>
          <w:lang w:val="cs-CZ"/>
        </w:rPr>
        <w:tab/>
      </w:r>
      <w:r>
        <w:rPr>
          <w:lang w:val="cs-CZ"/>
        </w:rPr>
        <w:t>matice vnitřních vazeb soustavy (systémová matice)</w:t>
      </w:r>
    </w:p>
    <w:p w:rsidR="00FF7DE3" w:rsidRDefault="00FF7DE3" w:rsidP="00FF7DE3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B</m:t>
            </m:r>
          </m:e>
        </m:acc>
      </m:oMath>
      <w:r>
        <w:rPr>
          <w:lang w:val="cs-CZ"/>
        </w:rPr>
        <w:tab/>
      </w:r>
      <w:r w:rsidR="00931CB8">
        <w:rPr>
          <w:lang w:val="cs-CZ"/>
        </w:rPr>
        <w:tab/>
      </w:r>
      <w:r>
        <w:rPr>
          <w:lang w:val="cs-CZ"/>
        </w:rPr>
        <w:t>matice vstupů a stavů (vstupní matice)</w:t>
      </w:r>
    </w:p>
    <w:p w:rsidR="00FF7DE3" w:rsidRDefault="00FF7DE3" w:rsidP="00FF7DE3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C</m:t>
            </m:r>
          </m:e>
        </m:acc>
      </m:oMath>
      <w:r>
        <w:rPr>
          <w:lang w:val="cs-CZ"/>
        </w:rPr>
        <w:tab/>
      </w:r>
      <w:r w:rsidR="00931CB8">
        <w:rPr>
          <w:lang w:val="cs-CZ"/>
        </w:rPr>
        <w:tab/>
      </w:r>
      <w:r>
        <w:rPr>
          <w:lang w:val="cs-CZ"/>
        </w:rPr>
        <w:t>matice stavů a výstupů (výstupní matice)</w:t>
      </w:r>
    </w:p>
    <w:p w:rsidR="00FF7DE3" w:rsidRDefault="00634A13" w:rsidP="00FF7DE3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D</m:t>
            </m:r>
          </m:e>
        </m:acc>
      </m:oMath>
      <w:r>
        <w:rPr>
          <w:lang w:val="cs-CZ"/>
        </w:rPr>
        <w:tab/>
      </w:r>
      <w:r w:rsidR="00931CB8">
        <w:rPr>
          <w:lang w:val="cs-CZ"/>
        </w:rPr>
        <w:tab/>
      </w:r>
      <w:r>
        <w:rPr>
          <w:lang w:val="cs-CZ"/>
        </w:rPr>
        <w:t>matice přímých vazeb vstupů a výstupů</w:t>
      </w:r>
    </w:p>
    <w:p w:rsidR="00634A13" w:rsidRDefault="00634A13" w:rsidP="00FF7DE3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G</m:t>
            </m:r>
          </m:e>
        </m:acc>
      </m:oMath>
      <w:r w:rsidR="00844707">
        <w:rPr>
          <w:lang w:val="cs-CZ"/>
        </w:rPr>
        <w:tab/>
      </w:r>
      <w:r w:rsidR="00931CB8">
        <w:rPr>
          <w:lang w:val="cs-CZ"/>
        </w:rPr>
        <w:tab/>
      </w:r>
      <w:r w:rsidR="00844707">
        <w:rPr>
          <w:lang w:val="cs-CZ"/>
        </w:rPr>
        <w:t>rozšiřující matice procesní poruchy ve stavové rovnici</w:t>
      </w:r>
    </w:p>
    <w:p w:rsidR="00844707" w:rsidRDefault="004B5178" w:rsidP="00D574A2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H</m:t>
            </m:r>
          </m:e>
        </m:acc>
      </m:oMath>
      <w:r>
        <w:rPr>
          <w:lang w:val="cs-CZ"/>
        </w:rPr>
        <w:tab/>
      </w:r>
      <w:r w:rsidR="00931CB8">
        <w:rPr>
          <w:lang w:val="cs-CZ"/>
        </w:rPr>
        <w:tab/>
      </w:r>
      <w:r>
        <w:rPr>
          <w:lang w:val="cs-CZ"/>
        </w:rPr>
        <w:t>rozšiřující matice procesní poruchy v měřicí rovnici</w:t>
      </w:r>
    </w:p>
    <w:p w:rsidR="00D64172" w:rsidRDefault="00D64172" w:rsidP="00D574A2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r>
          <m:rPr>
            <m:sty m:val="bi"/>
          </m:rPr>
          <w:rPr>
            <w:rFonts w:ascii="Cambria Math" w:hAnsi="Cambria Math"/>
            <w:lang w:val="cs-CZ"/>
          </w:rPr>
          <m:t>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  <w:t>vektor stavů</w:t>
      </w:r>
    </w:p>
    <w:p w:rsidR="00D64172" w:rsidRDefault="00D64172" w:rsidP="00D574A2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r>
          <m:rPr>
            <m:sty m:val="bi"/>
          </m:rP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  <w:t>vektor řízení</w:t>
      </w:r>
    </w:p>
    <w:p w:rsidR="00A83210" w:rsidRDefault="00993FF9" w:rsidP="00D574A2">
      <w:pPr>
        <w:spacing w:after="120"/>
        <w:ind w:firstLine="0"/>
        <w:rPr>
          <w:lang w:val="cs-CZ"/>
        </w:rPr>
      </w:pPr>
      <w:r>
        <w:rPr>
          <w:lang w:val="cs-CZ"/>
        </w:rPr>
        <w:t xml:space="preserve">Chování </w:t>
      </w:r>
      <w:r w:rsidR="00A83210">
        <w:rPr>
          <w:lang w:val="cs-CZ"/>
        </w:rPr>
        <w:t xml:space="preserve">LQG </w:t>
      </w:r>
      <w:r>
        <w:rPr>
          <w:lang w:val="cs-CZ"/>
        </w:rPr>
        <w:t xml:space="preserve">regulace se hodnotí lineárně-kvadratickým kritériem ve tvaru </w:t>
      </w:r>
      <w:proofErr w:type="spellStart"/>
      <w:r>
        <w:rPr>
          <w:lang w:val="cs-CZ"/>
        </w:rPr>
        <w:t>funkcionálu</w:t>
      </w:r>
      <w:proofErr w:type="spellEnd"/>
      <w:r w:rsidR="00A83210">
        <w:rPr>
          <w:lang w:val="cs-CZ"/>
        </w:rPr>
        <w:t>:</w:t>
      </w:r>
    </w:p>
    <w:p w:rsidR="00A67D34" w:rsidRDefault="00A67D34" w:rsidP="00484770">
      <w:pPr>
        <w:spacing w:before="0"/>
        <w:ind w:firstLine="0"/>
        <w:jc w:val="right"/>
      </w:pPr>
      <m:oMath>
        <m:r>
          <w:rPr>
            <w:rFonts w:ascii="Cambria Math" w:hAnsi="Cambria Math"/>
            <w:lang w:val="cs-CZ"/>
          </w:rPr>
          <m:t>J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x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 xml:space="preserve">, </m:t>
            </m:r>
            <m:r>
              <m:rPr>
                <m:sty m:val="bi"/>
              </m:rPr>
              <w:rPr>
                <w:rFonts w:ascii="Cambria Math" w:hAnsi="Cambria Math"/>
                <w:lang w:val="cs-CZ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, t</m:t>
            </m:r>
          </m:e>
        </m:d>
        <m:r>
          <w:rPr>
            <w:rFonts w:ascii="Cambria Math" w:hAnsi="Cambria Math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T</m:t>
            </m:r>
          </m:sup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tr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lang w:val="cs-CZ"/>
                  </w:rPr>
                  <m:t>∙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cs-CZ"/>
                      </w:rPr>
                      <m:t>Q</m:t>
                    </m:r>
                  </m:e>
                </m:acc>
                <m:r>
                  <w:rPr>
                    <w:rFonts w:ascii="Cambria Math" w:hAnsi="Cambria Math"/>
                    <w:lang w:val="cs-CZ"/>
                  </w:rPr>
                  <m:t>∙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lang w:val="cs-CZ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2∙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tr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∙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∙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lang w:val="cs-CZ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tr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lang w:val="cs-CZ"/>
                  </w:rPr>
                  <m:t>∙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cs-CZ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  <w:lang w:val="cs-CZ"/>
                  </w:rPr>
                  <m:t>∙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</m:e>
            </m:d>
            <m:r>
              <w:rPr>
                <w:rFonts w:ascii="Cambria Math" w:hAnsi="Cambria Math"/>
              </w:rPr>
              <m:t>∙dt</m:t>
            </m:r>
          </m:e>
        </m:nary>
      </m:oMath>
      <w:r w:rsidR="00484770">
        <w:tab/>
      </w:r>
      <w:r w:rsidR="00484770">
        <w:tab/>
        <w:t>(25)</w:t>
      </w:r>
    </w:p>
    <w:p w:rsidR="00931CB8" w:rsidRDefault="00D55013" w:rsidP="00551F96">
      <w:pPr>
        <w:ind w:firstLine="0"/>
        <w:rPr>
          <w:lang w:val="cs-CZ"/>
        </w:rPr>
      </w:pPr>
      <w:r w:rsidRPr="00D574A2">
        <w:rPr>
          <w:i/>
          <w:lang w:val="cs-CZ"/>
        </w:rPr>
        <w:t>k</w:t>
      </w:r>
      <w:r w:rsidR="00931CB8" w:rsidRPr="00D574A2">
        <w:rPr>
          <w:i/>
          <w:lang w:val="cs-CZ"/>
        </w:rPr>
        <w:t>de</w:t>
      </w: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Q</m:t>
            </m:r>
          </m:e>
        </m:acc>
        <m:r>
          <w:rPr>
            <w:rFonts w:ascii="Cambria Math" w:hAnsi="Cambria Math"/>
            <w:lang w:val="cs-CZ"/>
          </w:rPr>
          <m:t xml:space="preserve">, 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N</m:t>
            </m:r>
          </m:e>
        </m:acc>
        <m:r>
          <w:rPr>
            <w:rFonts w:ascii="Cambria Math" w:hAnsi="Cambria Math"/>
            <w:lang w:val="cs-CZ"/>
          </w:rPr>
          <m:t xml:space="preserve">, 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R</m:t>
            </m:r>
          </m:e>
        </m:acc>
      </m:oMath>
      <w:r w:rsidRPr="00D55013">
        <w:rPr>
          <w:lang w:val="cs-CZ"/>
        </w:rPr>
        <w:tab/>
      </w:r>
      <w:r w:rsidR="00931CB8" w:rsidRPr="00D55013">
        <w:rPr>
          <w:lang w:val="cs-CZ"/>
        </w:rPr>
        <w:tab/>
      </w:r>
      <w:r w:rsidR="00D74D9D">
        <w:rPr>
          <w:lang w:val="cs-CZ"/>
        </w:rPr>
        <w:t xml:space="preserve">specifikované </w:t>
      </w:r>
      <w:r w:rsidR="00735F06">
        <w:rPr>
          <w:lang w:val="cs-CZ"/>
        </w:rPr>
        <w:t xml:space="preserve">váhové matice </w:t>
      </w:r>
      <w:r w:rsidR="00E844C7">
        <w:rPr>
          <w:lang w:val="cs-CZ"/>
        </w:rPr>
        <w:t>přerozdělení vlivů stavů nebo řízení</w:t>
      </w:r>
    </w:p>
    <w:p w:rsidR="00551F96" w:rsidRDefault="00551F96" w:rsidP="00551F96">
      <w:pPr>
        <w:spacing w:before="0"/>
        <w:ind w:firstLine="0"/>
        <w:rPr>
          <w:lang w:val="cs-CZ"/>
        </w:rPr>
      </w:pPr>
      <w:r>
        <w:rPr>
          <w:lang w:val="cs-CZ"/>
        </w:rPr>
        <w:tab/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=E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tr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N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=E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tr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=E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tr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</m:oMath>
      <w:r>
        <w:rPr>
          <w:lang w:val="cs-CZ"/>
        </w:rPr>
        <w:tab/>
      </w:r>
      <w:r>
        <w:rPr>
          <w:lang w:val="cs-CZ"/>
        </w:rPr>
        <w:tab/>
      </w:r>
    </w:p>
    <w:p w:rsidR="00D91B8C" w:rsidRDefault="00D91B8C" w:rsidP="00D574A2">
      <w:pPr>
        <w:spacing w:after="120"/>
        <w:ind w:firstLine="0"/>
        <w:rPr>
          <w:lang w:val="cs-CZ"/>
        </w:rPr>
      </w:pPr>
      <w:r>
        <w:rPr>
          <w:lang w:val="cs-CZ"/>
        </w:rPr>
        <w:t xml:space="preserve">Řešením optimalizačního kritéria (25) je následující relace </w:t>
      </w:r>
      <w:r w:rsidR="00117230">
        <w:rPr>
          <w:lang w:val="cs-CZ"/>
        </w:rPr>
        <w:t xml:space="preserve">minimalizující tento </w:t>
      </w:r>
      <w:proofErr w:type="spellStart"/>
      <w:r w:rsidR="00117230">
        <w:rPr>
          <w:lang w:val="cs-CZ"/>
        </w:rPr>
        <w:t>funkcionál</w:t>
      </w:r>
      <w:proofErr w:type="spellEnd"/>
      <w:r w:rsidR="00117230">
        <w:rPr>
          <w:lang w:val="cs-CZ"/>
        </w:rPr>
        <w:t>, tedy:</w:t>
      </w:r>
    </w:p>
    <w:p w:rsidR="0016647E" w:rsidRDefault="000C0202" w:rsidP="00D82830">
      <w:pPr>
        <w:spacing w:after="120"/>
        <w:ind w:firstLine="0"/>
        <w:jc w:val="right"/>
        <w:rPr>
          <w:lang w:val="cs-CZ"/>
        </w:rPr>
      </w:pPr>
      <m:oMath>
        <m:r>
          <m:rPr>
            <m:sty m:val="bi"/>
          </m:rP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=-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K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x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</w:r>
      <w:r w:rsidR="00D82830">
        <w:rPr>
          <w:lang w:val="cs-CZ"/>
        </w:rPr>
        <w:tab/>
        <w:t>(26)</w:t>
      </w:r>
    </w:p>
    <w:p w:rsidR="002C6B1A" w:rsidRDefault="002C6B1A" w:rsidP="002C6B1A">
      <w:pPr>
        <w:spacing w:after="120"/>
        <w:ind w:firstLine="0"/>
        <w:rPr>
          <w:lang w:val="cs-CZ"/>
        </w:rPr>
      </w:pPr>
      <w:r w:rsidRPr="00D16594">
        <w:rPr>
          <w:i/>
          <w:lang w:val="cs-CZ"/>
        </w:rPr>
        <w:t>kde</w:t>
      </w: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K</m:t>
            </m:r>
          </m:e>
        </m:acc>
        <m:r>
          <w:rPr>
            <w:rFonts w:ascii="Cambria Math" w:hAnsi="Cambria Math"/>
            <w:lang w:val="cs-CZ"/>
          </w:rPr>
          <w:tab/>
        </m:r>
      </m:oMath>
      <w:r>
        <w:rPr>
          <w:lang w:val="cs-CZ"/>
        </w:rPr>
        <w:tab/>
      </w:r>
      <w:r>
        <w:rPr>
          <w:lang w:val="cs-CZ"/>
        </w:rPr>
        <w:tab/>
      </w:r>
      <w:proofErr w:type="spellStart"/>
      <w:r w:rsidR="001420B4">
        <w:rPr>
          <w:lang w:val="cs-CZ"/>
        </w:rPr>
        <w:t>zes</w:t>
      </w:r>
      <w:proofErr w:type="spellEnd"/>
      <w:r w:rsidR="001420B4">
        <w:rPr>
          <w:lang w:val="cs-CZ"/>
        </w:rPr>
        <w:t xml:space="preserve">. </w:t>
      </w:r>
      <w:r w:rsidR="007404D3">
        <w:rPr>
          <w:lang w:val="cs-CZ"/>
        </w:rPr>
        <w:t xml:space="preserve">min. </w:t>
      </w:r>
      <w:r w:rsidR="001420B4">
        <w:rPr>
          <w:lang w:val="cs-CZ"/>
        </w:rPr>
        <w:t>matice odvozené</w:t>
      </w:r>
      <w:r w:rsidR="007404D3">
        <w:rPr>
          <w:lang w:val="cs-CZ"/>
        </w:rPr>
        <w:t xml:space="preserve"> z řešení </w:t>
      </w:r>
      <w:proofErr w:type="spellStart"/>
      <w:r w:rsidR="007404D3">
        <w:rPr>
          <w:lang w:val="cs-CZ"/>
        </w:rPr>
        <w:t>Riccatiho</w:t>
      </w:r>
      <w:proofErr w:type="spellEnd"/>
      <w:r w:rsidR="007404D3">
        <w:rPr>
          <w:lang w:val="cs-CZ"/>
        </w:rPr>
        <w:t xml:space="preserve"> rovnice (optimální LQ zesílení) </w:t>
      </w:r>
    </w:p>
    <w:p w:rsidR="00825C42" w:rsidRDefault="005C2938" w:rsidP="002C6B1A">
      <w:pPr>
        <w:spacing w:after="120"/>
        <w:ind w:firstLine="0"/>
        <w:rPr>
          <w:lang w:val="cs-CZ"/>
        </w:rPr>
      </w:pPr>
      <w:r>
        <w:rPr>
          <w:lang w:val="cs-CZ"/>
        </w:rPr>
        <w:t xml:space="preserve">Aby bylo možno relaci (26) implementovat, je třeba znát </w:t>
      </w:r>
      <w:r w:rsidR="00E4108D">
        <w:rPr>
          <w:lang w:val="cs-CZ"/>
        </w:rPr>
        <w:t xml:space="preserve">kompletní informaci o stavech. Pokud však tuto informaci nemáme k dispozici, můžeme ji stavovým </w:t>
      </w:r>
      <w:proofErr w:type="spellStart"/>
      <w:r w:rsidR="00E4108D">
        <w:rPr>
          <w:lang w:val="cs-CZ"/>
        </w:rPr>
        <w:t>estimátorem</w:t>
      </w:r>
      <w:proofErr w:type="spellEnd"/>
      <w:r w:rsidR="00E4108D">
        <w:rPr>
          <w:lang w:val="cs-CZ"/>
        </w:rPr>
        <w:t xml:space="preserve"> (</w:t>
      </w:r>
      <w:proofErr w:type="spellStart"/>
      <w:r w:rsidR="00E4108D">
        <w:rPr>
          <w:lang w:val="cs-CZ"/>
        </w:rPr>
        <w:t>K</w:t>
      </w:r>
      <w:r w:rsidR="008062FB">
        <w:rPr>
          <w:lang w:val="cs-CZ"/>
        </w:rPr>
        <w:t>al</w:t>
      </w:r>
      <w:r w:rsidR="00E4108D">
        <w:rPr>
          <w:lang w:val="cs-CZ"/>
        </w:rPr>
        <w:t>manův</w:t>
      </w:r>
      <w:proofErr w:type="spellEnd"/>
      <w:r w:rsidR="00E4108D">
        <w:rPr>
          <w:lang w:val="cs-CZ"/>
        </w:rPr>
        <w:t xml:space="preserve"> filtr) odhadnout</w:t>
      </w:r>
      <w:r w:rsidR="00F45024">
        <w:rPr>
          <w:lang w:val="cs-CZ"/>
        </w:rPr>
        <w:t xml:space="preserve"> z chování původní soustavy:</w:t>
      </w:r>
    </w:p>
    <w:p w:rsidR="00DB493A" w:rsidRDefault="000A3542" w:rsidP="0036014F">
      <w:pPr>
        <w:spacing w:after="120"/>
        <w:ind w:firstLine="0"/>
        <w:jc w:val="right"/>
        <w:rPr>
          <w:lang w:val="cs-CZ"/>
        </w:rPr>
      </w:pP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A</m:t>
            </m:r>
          </m:e>
        </m:acc>
        <m:r>
          <w:rPr>
            <w:rFonts w:ascii="Cambria Math" w:hAnsi="Cambria Math"/>
            <w:lang w:val="cs-CZ"/>
          </w:rPr>
          <m:t>∙</m:t>
        </m:r>
        <m:acc>
          <m:accPr>
            <m:ctrlPr>
              <w:rPr>
                <w:rFonts w:ascii="Cambria Math" w:hAnsi="Cambria Math"/>
                <w:b/>
                <w:i/>
                <w:lang w:val="cs-CZ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B</m:t>
            </m:r>
          </m:e>
        </m:acc>
        <m:r>
          <w:rPr>
            <w:rFonts w:ascii="Cambria Math" w:hAnsi="Cambria Math"/>
            <w:lang w:val="cs-CZ"/>
          </w:rPr>
          <m:t>∙</m:t>
        </m:r>
        <m:r>
          <m:rPr>
            <m:sty m:val="bi"/>
          </m:rP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L</m:t>
            </m:r>
          </m:e>
        </m:acc>
        <m:r>
          <w:rPr>
            <w:rFonts w:ascii="Cambria Math" w:hAnsi="Cambria Math"/>
            <w:lang w:val="cs-CZ"/>
          </w:rPr>
          <m:t>∙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lang w:val="cs-C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y</m:t>
                </m:r>
              </m:e>
              <m:sub>
                <m:r>
                  <w:rPr>
                    <w:rFonts w:ascii="Cambria Math" w:hAnsi="Cambria Math"/>
                    <w:lang w:val="cs-CZ"/>
                  </w:rPr>
                  <m:t>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cs-CZ"/>
                      </w:rPr>
                      <m:t>t</m:t>
                    </m:r>
                  </m:e>
                </m:d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-</m:t>
            </m:r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C</m:t>
                </m:r>
              </m:e>
            </m:acc>
            <m:r>
              <w:rPr>
                <w:rFonts w:ascii="Cambria Math" w:hAnsi="Cambria Math"/>
                <w:lang w:val="cs-CZ"/>
              </w:rPr>
              <m:t>∙</m:t>
            </m:r>
            <m:acc>
              <m:accPr>
                <m:ctrlPr>
                  <w:rPr>
                    <w:rFonts w:ascii="Cambria Math" w:hAnsi="Cambria Math"/>
                    <w:b/>
                    <w:i/>
                    <w:lang w:val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-</m:t>
            </m:r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D</m:t>
                </m:r>
              </m:e>
            </m:acc>
            <m:r>
              <w:rPr>
                <w:rFonts w:ascii="Cambria Math" w:hAnsi="Cambria Math"/>
                <w:lang w:val="cs-CZ"/>
              </w:rPr>
              <m:t>∙</m:t>
            </m:r>
            <m:r>
              <m:rPr>
                <m:sty m:val="bi"/>
              </m:rPr>
              <w:rPr>
                <w:rFonts w:ascii="Cambria Math" w:hAnsi="Cambria Math"/>
                <w:lang w:val="cs-CZ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</m:oMath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lang w:val="cs-CZ"/>
        </w:rPr>
        <w:t>(27)</w:t>
      </w:r>
    </w:p>
    <w:p w:rsidR="00F45024" w:rsidRDefault="00DB493A" w:rsidP="00DB493A">
      <w:pPr>
        <w:spacing w:after="120"/>
        <w:ind w:firstLine="0"/>
        <w:rPr>
          <w:lang w:val="cs-CZ"/>
        </w:rPr>
      </w:pPr>
      <w:r w:rsidRPr="00B50C46">
        <w:rPr>
          <w:i/>
          <w:lang w:val="cs-CZ"/>
        </w:rPr>
        <w:t>kde</w:t>
      </w:r>
      <w:r>
        <w:rPr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  <w:t>odhad vektoru stavů</w:t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w:r w:rsidR="0036014F">
        <w:rPr>
          <w:b/>
          <w:lang w:val="cs-CZ"/>
        </w:rPr>
        <w:tab/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L</m:t>
            </m:r>
          </m:e>
        </m:acc>
      </m:oMath>
      <w:r>
        <w:rPr>
          <w:lang w:val="cs-CZ"/>
        </w:rPr>
        <w:tab/>
      </w:r>
      <w:r>
        <w:rPr>
          <w:lang w:val="cs-CZ"/>
        </w:rPr>
        <w:tab/>
        <w:t>matice pozorovatele</w:t>
      </w:r>
      <w:r>
        <w:rPr>
          <w:lang w:val="cs-CZ"/>
        </w:rPr>
        <w:tab/>
      </w:r>
      <w:r>
        <w:rPr>
          <w:lang w:val="cs-CZ"/>
        </w:rPr>
        <w:tab/>
      </w:r>
    </w:p>
    <w:p w:rsidR="00EB01A1" w:rsidRDefault="00910342" w:rsidP="002C6B1A">
      <w:pPr>
        <w:spacing w:after="120"/>
        <w:ind w:firstLine="0"/>
        <w:rPr>
          <w:lang w:val="cs-CZ"/>
        </w:rPr>
      </w:pPr>
      <w:proofErr w:type="spellStart"/>
      <w:r>
        <w:rPr>
          <w:lang w:val="cs-CZ"/>
        </w:rPr>
        <w:t>Kalmanův</w:t>
      </w:r>
      <w:proofErr w:type="spellEnd"/>
      <w:r>
        <w:rPr>
          <w:lang w:val="cs-CZ"/>
        </w:rPr>
        <w:t xml:space="preserve"> filtr </w:t>
      </w:r>
      <w:r w:rsidR="00C56771">
        <w:rPr>
          <w:lang w:val="cs-CZ"/>
        </w:rPr>
        <w:t xml:space="preserve">tedy zajišťuje optimální odhad vektoru stavů při </w:t>
      </w:r>
      <w:proofErr w:type="spellStart"/>
      <w:r w:rsidR="00C56771">
        <w:rPr>
          <w:lang w:val="cs-CZ"/>
        </w:rPr>
        <w:t>zarušení</w:t>
      </w:r>
      <w:proofErr w:type="spellEnd"/>
      <w:r w:rsidR="00C56771">
        <w:rPr>
          <w:lang w:val="cs-CZ"/>
        </w:rPr>
        <w:t xml:space="preserve"> </w:t>
      </w:r>
      <w:proofErr w:type="spellStart"/>
      <w:r w:rsidR="00C56771">
        <w:rPr>
          <w:lang w:val="cs-CZ"/>
        </w:rPr>
        <w:t>gaussovským</w:t>
      </w:r>
      <w:proofErr w:type="spellEnd"/>
      <w:r w:rsidR="00C56771">
        <w:rPr>
          <w:lang w:val="cs-CZ"/>
        </w:rPr>
        <w:t xml:space="preserve"> </w:t>
      </w:r>
      <w:r w:rsidR="00CB6D71">
        <w:rPr>
          <w:lang w:val="cs-CZ"/>
        </w:rPr>
        <w:t>(</w:t>
      </w:r>
      <w:r w:rsidR="00C56771">
        <w:rPr>
          <w:lang w:val="cs-CZ"/>
        </w:rPr>
        <w:t>bílým</w:t>
      </w:r>
      <w:r w:rsidR="00CB6D71">
        <w:rPr>
          <w:lang w:val="cs-CZ"/>
        </w:rPr>
        <w:t>)</w:t>
      </w:r>
      <w:r w:rsidR="00C56771">
        <w:rPr>
          <w:lang w:val="cs-CZ"/>
        </w:rPr>
        <w:t xml:space="preserve"> šumem</w:t>
      </w:r>
      <w:r w:rsidR="006831D8">
        <w:rPr>
          <w:lang w:val="cs-CZ"/>
        </w:rPr>
        <w:t xml:space="preserve"> (procesní porucha, šum měření) neboli minimalizuje chybovou kovarianci mezi vektorem stavů a odhadnutým vektorem stavů:</w:t>
      </w:r>
    </w:p>
    <w:p w:rsidR="006831D8" w:rsidRDefault="00465866" w:rsidP="00897B70">
      <w:pPr>
        <w:spacing w:after="120"/>
        <w:ind w:firstLine="0"/>
        <w:jc w:val="right"/>
        <w:rPr>
          <w:lang w:val="cs-CZ"/>
        </w:rPr>
      </w:pPr>
      <m:oMath>
        <m:func>
          <m:funcPr>
            <m:ctrlPr>
              <w:rPr>
                <w:rFonts w:ascii="Cambria Math" w:hAnsi="Cambria Math"/>
                <w:i/>
                <w:lang w:val="cs-CZ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lang w:val="cs-C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cs-CZ"/>
                  </w:rPr>
                  <m:t>t→+∞</m:t>
                </m:r>
              </m:lim>
            </m:limLow>
          </m:fName>
          <m:e>
            <m:r>
              <w:rPr>
                <w:rFonts w:ascii="Cambria Math" w:hAnsi="Cambria Math"/>
                <w:lang w:val="cs-CZ"/>
              </w:rPr>
              <m:t>E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cs-CZ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lang w:val="cs-CZ"/>
                      </w:rPr>
                      <m:t>-</m:t>
                    </m:r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</m:e>
                    </m:acc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cs-CZ"/>
                          </w:rPr>
                          <m:t>t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  <w:lang w:val="cs-CZ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lang w:val="cs-CZ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cs-CZ"/>
                          </w:rPr>
                          <m:t>x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t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lang w:val="cs-CZ"/>
                          </w:rPr>
                          <m:t>-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acc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lang w:val="cs-CZ"/>
                              </w:rPr>
                              <m:t>x</m:t>
                            </m:r>
                          </m:e>
                        </m:acc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cs-CZ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cs-CZ"/>
                              </w:rPr>
                              <m:t>t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cs-CZ"/>
                      </w:rPr>
                      <m:t>tr</m:t>
                    </m:r>
                  </m:sup>
                </m:sSup>
              </m:e>
            </m:d>
          </m:e>
        </m:func>
        <m:r>
          <w:rPr>
            <w:rFonts w:ascii="Cambria Math" w:hAnsi="Cambria Math"/>
            <w:lang w:val="cs-CZ"/>
          </w:rPr>
          <m:t>=0</m:t>
        </m:r>
      </m:oMath>
      <w:r w:rsidR="00897B70">
        <w:rPr>
          <w:lang w:val="cs-CZ"/>
        </w:rPr>
        <w:tab/>
      </w:r>
      <w:r w:rsidR="00897B70">
        <w:rPr>
          <w:lang w:val="cs-CZ"/>
        </w:rPr>
        <w:tab/>
      </w:r>
      <w:r w:rsidR="00897B70">
        <w:rPr>
          <w:lang w:val="cs-CZ"/>
        </w:rPr>
        <w:tab/>
      </w:r>
      <w:r w:rsidR="00897B70">
        <w:rPr>
          <w:lang w:val="cs-CZ"/>
        </w:rPr>
        <w:tab/>
      </w:r>
      <w:r w:rsidR="00897B70">
        <w:rPr>
          <w:lang w:val="cs-CZ"/>
        </w:rPr>
        <w:tab/>
      </w:r>
      <w:r w:rsidR="00897B70">
        <w:rPr>
          <w:lang w:val="cs-CZ"/>
        </w:rPr>
        <w:tab/>
        <w:t>(28)</w:t>
      </w:r>
    </w:p>
    <w:p w:rsidR="006C6818" w:rsidRDefault="00430010" w:rsidP="006C6818">
      <w:pPr>
        <w:spacing w:after="120"/>
        <w:ind w:firstLine="0"/>
        <w:rPr>
          <w:lang w:val="cs-CZ"/>
        </w:rPr>
      </w:pPr>
      <w:r>
        <w:rPr>
          <w:lang w:val="cs-CZ"/>
        </w:rPr>
        <w:t xml:space="preserve">Stavové rovnice </w:t>
      </w:r>
      <w:r w:rsidR="006C6818">
        <w:rPr>
          <w:lang w:val="cs-CZ"/>
        </w:rPr>
        <w:t>LQG regulátor</w:t>
      </w:r>
      <w:r>
        <w:rPr>
          <w:lang w:val="cs-CZ"/>
        </w:rPr>
        <w:t>u</w:t>
      </w:r>
      <w:r w:rsidR="006C6818">
        <w:rPr>
          <w:lang w:val="cs-CZ"/>
        </w:rPr>
        <w:t xml:space="preserve"> </w:t>
      </w:r>
      <w:r>
        <w:rPr>
          <w:lang w:val="cs-CZ"/>
        </w:rPr>
        <w:t>lze pomocí relací (26) a (27) získat v následujícím tvaru:</w:t>
      </w:r>
    </w:p>
    <w:p w:rsidR="00430010" w:rsidRDefault="004C24E3" w:rsidP="009E7866">
      <w:pPr>
        <w:spacing w:after="120"/>
        <w:ind w:firstLine="0"/>
        <w:jc w:val="right"/>
        <w:rPr>
          <w:lang w:val="cs-CZ"/>
        </w:rPr>
      </w:pP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x</m:t>
                </m:r>
              </m:e>
            </m:acc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A</m:t>
                </m:r>
              </m:e>
            </m:acc>
            <m:r>
              <w:rPr>
                <w:rFonts w:ascii="Cambria Math" w:hAnsi="Cambria Math"/>
                <w:lang w:val="cs-CZ"/>
              </w:rPr>
              <m:t>-</m:t>
            </m:r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L</m:t>
                </m:r>
              </m:e>
            </m:acc>
            <m:r>
              <w:rPr>
                <w:rFonts w:ascii="Cambria Math" w:hAnsi="Cambria Math"/>
                <w:lang w:val="cs-CZ"/>
              </w:rPr>
              <m:t>∙</m:t>
            </m:r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C</m:t>
                </m:r>
              </m:e>
            </m:acc>
            <m:r>
              <w:rPr>
                <w:rFonts w:ascii="Cambria Math" w:hAnsi="Cambria Math"/>
                <w:lang w:val="cs-CZ"/>
              </w:rPr>
              <m:t>+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-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cs-CZ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  <w:lang w:val="cs-CZ"/>
                  </w:rPr>
                  <m:t>+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cs-CZ"/>
                      </w:rPr>
                      <m:t>L</m:t>
                    </m:r>
                  </m:e>
                </m:acc>
                <m:r>
                  <w:rPr>
                    <w:rFonts w:ascii="Cambria Math" w:hAnsi="Cambria Math"/>
                    <w:lang w:val="cs-CZ"/>
                  </w:rPr>
                  <m:t>∙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lang w:val="cs-CZ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lang w:val="cs-CZ"/>
                      </w:rPr>
                      <m:t>D</m:t>
                    </m:r>
                  </m:e>
                </m:acc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K</m:t>
                </m:r>
              </m:e>
            </m:acc>
          </m:e>
        </m:d>
        <m:r>
          <w:rPr>
            <w:rFonts w:ascii="Cambria Math" w:hAnsi="Cambria Math"/>
            <w:lang w:val="cs-CZ"/>
          </w:rPr>
          <m:t>∙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+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L</m:t>
            </m:r>
          </m:e>
        </m:acc>
        <m:r>
          <w:rPr>
            <w:rFonts w:ascii="Cambria Math" w:hAnsi="Cambria Math"/>
            <w:lang w:val="cs-CZ"/>
          </w:rPr>
          <m:t>∙</m:t>
        </m:r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y</m:t>
            </m:r>
          </m:e>
          <m:sub>
            <m:r>
              <w:rPr>
                <w:rFonts w:ascii="Cambria Math" w:hAnsi="Cambria Math"/>
                <w:lang w:val="cs-CZ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sub>
        </m:sSub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9E7866">
        <w:rPr>
          <w:lang w:val="cs-CZ"/>
        </w:rPr>
        <w:tab/>
      </w:r>
      <w:r w:rsidR="009E7866">
        <w:rPr>
          <w:lang w:val="cs-CZ"/>
        </w:rPr>
        <w:tab/>
      </w:r>
      <w:r w:rsidR="009E7866">
        <w:rPr>
          <w:lang w:val="cs-CZ"/>
        </w:rPr>
        <w:tab/>
      </w:r>
      <w:r w:rsidR="009E7866">
        <w:rPr>
          <w:lang w:val="cs-CZ"/>
        </w:rPr>
        <w:tab/>
      </w:r>
      <w:r w:rsidR="009E7866">
        <w:rPr>
          <w:lang w:val="cs-CZ"/>
        </w:rPr>
        <w:tab/>
        <w:t>(29</w:t>
      </w:r>
      <w:r w:rsidR="00817BC6">
        <w:rPr>
          <w:lang w:val="cs-CZ"/>
        </w:rPr>
        <w:t>a</w:t>
      </w:r>
      <w:r w:rsidR="009E7866">
        <w:rPr>
          <w:lang w:val="cs-CZ"/>
        </w:rPr>
        <w:t>)</w:t>
      </w:r>
    </w:p>
    <w:p w:rsidR="00817BC6" w:rsidRDefault="00817BC6" w:rsidP="00817BC6">
      <w:pPr>
        <w:spacing w:after="120"/>
        <w:ind w:firstLine="0"/>
        <w:jc w:val="right"/>
        <w:rPr>
          <w:lang w:val="cs-CZ"/>
        </w:rPr>
      </w:pPr>
      <m:oMath>
        <m:r>
          <m:rPr>
            <m:sty m:val="bi"/>
          </m:rP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>=-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K</m:t>
            </m:r>
          </m:e>
        </m:acc>
        <m:r>
          <w:rPr>
            <w:rFonts w:ascii="Cambria Math" w:hAnsi="Cambria Math"/>
            <w:lang w:val="cs-CZ"/>
          </w:rPr>
          <m:t>∙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x</m:t>
            </m:r>
          </m:e>
        </m:acc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(29b)</w:t>
      </w:r>
    </w:p>
    <w:p w:rsidR="00E340C6" w:rsidRPr="00C9230D" w:rsidRDefault="00E340C6" w:rsidP="00ED1B28">
      <w:pPr>
        <w:spacing w:after="120"/>
        <w:ind w:firstLine="0"/>
        <w:rPr>
          <w:b/>
          <w:sz w:val="24"/>
          <w:lang w:val="cs-CZ"/>
        </w:rPr>
      </w:pPr>
      <w:r w:rsidRPr="00C9230D">
        <w:rPr>
          <w:b/>
          <w:sz w:val="24"/>
          <w:lang w:val="cs-CZ"/>
        </w:rPr>
        <w:t>2.</w:t>
      </w:r>
      <w:r>
        <w:rPr>
          <w:b/>
          <w:sz w:val="24"/>
          <w:lang w:val="cs-CZ"/>
        </w:rPr>
        <w:t>2</w:t>
      </w:r>
      <w:r w:rsidRPr="00C9230D">
        <w:rPr>
          <w:b/>
          <w:sz w:val="24"/>
          <w:lang w:val="cs-CZ"/>
        </w:rPr>
        <w:tab/>
      </w:r>
      <w:r w:rsidR="00953261">
        <w:rPr>
          <w:b/>
          <w:sz w:val="24"/>
          <w:lang w:val="cs-CZ"/>
        </w:rPr>
        <w:t>Popis návrhu LQG řízení modelu</w:t>
      </w:r>
    </w:p>
    <w:p w:rsidR="00E340C6" w:rsidRDefault="004F460B" w:rsidP="00947581">
      <w:pPr>
        <w:spacing w:before="0" w:after="120"/>
        <w:rPr>
          <w:lang w:val="cs-CZ"/>
        </w:rPr>
      </w:pPr>
      <w:r>
        <w:rPr>
          <w:lang w:val="cs-CZ"/>
        </w:rPr>
        <w:t>V</w:t>
      </w:r>
      <w:r w:rsidR="002220C6">
        <w:rPr>
          <w:lang w:val="cs-CZ"/>
        </w:rPr>
        <w:t xml:space="preserve"> matematickém popisu LQG problému je uveden analytický postup řešení, </w:t>
      </w:r>
      <w:r w:rsidR="00F3460D">
        <w:rPr>
          <w:lang w:val="cs-CZ"/>
        </w:rPr>
        <w:t>které</w:t>
      </w:r>
      <w:r w:rsidR="002220C6">
        <w:rPr>
          <w:lang w:val="cs-CZ"/>
        </w:rPr>
        <w:t xml:space="preserve"> můžeme s výhodou </w:t>
      </w:r>
      <w:r w:rsidR="002A4A01">
        <w:rPr>
          <w:lang w:val="cs-CZ"/>
        </w:rPr>
        <w:t xml:space="preserve">implementovat do </w:t>
      </w:r>
      <w:proofErr w:type="spellStart"/>
      <w:r w:rsidR="002A4A01">
        <w:rPr>
          <w:lang w:val="cs-CZ"/>
        </w:rPr>
        <w:t>MATLABu</w:t>
      </w:r>
      <w:proofErr w:type="spellEnd"/>
      <w:r w:rsidR="002A4A01">
        <w:rPr>
          <w:lang w:val="cs-CZ"/>
        </w:rPr>
        <w:t xml:space="preserve"> v podobě skriptu v m-souboru</w:t>
      </w:r>
      <w:r w:rsidR="00C410BB">
        <w:rPr>
          <w:lang w:val="cs-CZ"/>
        </w:rPr>
        <w:t>, kde definujeme:</w:t>
      </w:r>
    </w:p>
    <w:p w:rsidR="00E87C6B" w:rsidRPr="00E87C6B" w:rsidRDefault="00C410BB" w:rsidP="00E87C6B">
      <w:pPr>
        <w:pStyle w:val="Odstavecseseznamem"/>
        <w:numPr>
          <w:ilvl w:val="0"/>
          <w:numId w:val="10"/>
        </w:numPr>
        <w:spacing w:before="0" w:after="120"/>
        <w:ind w:left="714" w:hanging="357"/>
        <w:contextualSpacing w:val="0"/>
        <w:rPr>
          <w:lang w:val="cs-CZ"/>
        </w:rPr>
      </w:pPr>
      <w:r w:rsidRPr="00C410BB">
        <w:rPr>
          <w:b/>
          <w:lang w:val="cs-CZ"/>
        </w:rPr>
        <w:t>vstupní parametry úlohy</w:t>
      </w:r>
      <w:r>
        <w:rPr>
          <w:lang w:val="cs-CZ"/>
        </w:rPr>
        <w:t xml:space="preserve"> – stavové matice systému, rozšiřující váhové matice a kovariance procesního šumu, šumu měření a vzájemnou kovarianci obou signálů</w:t>
      </w:r>
    </w:p>
    <w:p w:rsidR="00062E5B" w:rsidRDefault="00062E5B" w:rsidP="00E87C6B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 w:rsidRPr="00E87C6B">
        <w:rPr>
          <w:i/>
          <w:lang w:val="cs-CZ"/>
        </w:rPr>
        <w:t>stavové matice kuličky na tyči</w:t>
      </w:r>
      <w:r w:rsidR="00E87C6B">
        <w:rPr>
          <w:i/>
          <w:lang w:val="cs-CZ"/>
        </w:rPr>
        <w:t xml:space="preserve"> – </w:t>
      </w:r>
      <w:proofErr w:type="spellStart"/>
      <w:r w:rsidR="00E87C6B">
        <w:rPr>
          <w:i/>
          <w:lang w:val="cs-CZ"/>
        </w:rPr>
        <w:t>Frobeniův</w:t>
      </w:r>
      <w:proofErr w:type="spellEnd"/>
      <w:r w:rsidR="00E87C6B">
        <w:rPr>
          <w:i/>
          <w:lang w:val="cs-CZ"/>
        </w:rPr>
        <w:t xml:space="preserve"> kanonický tvar (přímé programování)</w:t>
      </w:r>
    </w:p>
    <w:p w:rsidR="00E87C6B" w:rsidRDefault="00E87C6B" w:rsidP="00E87C6B">
      <w:pPr>
        <w:spacing w:after="120"/>
        <w:ind w:firstLine="0"/>
        <w:jc w:val="right"/>
        <w:rPr>
          <w:lang w:val="cs-CZ"/>
        </w:rPr>
      </w:pP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A</m:t>
            </m:r>
          </m:e>
        </m:acc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cs-CZ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lang w:val="cs-CZ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lang w:val="cs-CZ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lang w:val="cs-CZ"/>
          </w:rPr>
          <m:t xml:space="preserve">; 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B</m:t>
            </m:r>
          </m:e>
        </m:acc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cs-CZ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lang w:val="cs-CZ"/>
          </w:rPr>
          <m:t xml:space="preserve">; 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C</m:t>
            </m:r>
          </m:e>
        </m:acc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cs-CZ"/>
                    </w:rPr>
                    <m:t>0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cs-CZ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lang w:val="cs-CZ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cs-CZ"/>
                        </w:rPr>
                        <m:t>∙g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cs-CZ"/>
                            </w:rPr>
                            <m:t>k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cs-CZ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cs-CZ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lang w:val="cs-CZ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lang w:val="cs-CZ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cs-CZ"/>
                                </w:rPr>
                                <m:t>k</m:t>
                              </m:r>
                            </m:sub>
                          </m:sSub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lang w:val="cs-CZ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cs-CZ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val="cs-CZ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cs-CZ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lang w:val="cs-CZ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</m:den>
                  </m:f>
                </m:e>
              </m:mr>
            </m:m>
          </m:e>
        </m:d>
        <m:r>
          <w:rPr>
            <w:rFonts w:ascii="Cambria Math" w:hAnsi="Cambria Math"/>
            <w:lang w:val="cs-CZ"/>
          </w:rPr>
          <m:t xml:space="preserve">; 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D</m:t>
            </m:r>
          </m:e>
        </m:acc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0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(30a)</w:t>
      </w:r>
    </w:p>
    <w:p w:rsidR="00E87C6B" w:rsidRPr="00E87C6B" w:rsidRDefault="00E87C6B" w:rsidP="00062E5B">
      <w:pPr>
        <w:pStyle w:val="Odstavecseseznamem"/>
        <w:spacing w:before="0" w:after="120"/>
        <w:ind w:firstLine="0"/>
        <w:rPr>
          <w:lang w:val="cs-CZ"/>
        </w:rPr>
      </w:pPr>
    </w:p>
    <w:p w:rsidR="00062E5B" w:rsidRDefault="00062E5B" w:rsidP="00B90440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 w:rsidRPr="00E87C6B">
        <w:rPr>
          <w:i/>
          <w:lang w:val="cs-CZ"/>
        </w:rPr>
        <w:t>rozšiřující váhové matice</w:t>
      </w:r>
    </w:p>
    <w:p w:rsidR="000E7232" w:rsidRPr="000E7232" w:rsidRDefault="008E3F3C" w:rsidP="00B90440">
      <w:pPr>
        <w:pStyle w:val="Odstavecseseznamem"/>
        <w:spacing w:before="0" w:after="120"/>
        <w:ind w:firstLine="0"/>
        <w:jc w:val="right"/>
        <w:rPr>
          <w:lang w:val="cs-CZ"/>
        </w:rPr>
      </w:pP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G</m:t>
            </m:r>
          </m:e>
        </m:acc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cs-CZ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cs-CZ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cs-CZ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/>
            <w:lang w:val="cs-CZ"/>
          </w:rPr>
          <m:t xml:space="preserve">; </m:t>
        </m:r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H</m:t>
            </m:r>
          </m:e>
        </m:acc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0</m:t>
            </m:r>
          </m:e>
        </m:d>
      </m:oMath>
      <w:r w:rsidR="00B90440">
        <w:rPr>
          <w:lang w:val="cs-CZ"/>
        </w:rPr>
        <w:tab/>
      </w:r>
      <w:r w:rsidR="00B90440">
        <w:rPr>
          <w:lang w:val="cs-CZ"/>
        </w:rPr>
        <w:tab/>
      </w:r>
      <w:r w:rsidR="00B90440">
        <w:rPr>
          <w:lang w:val="cs-CZ"/>
        </w:rPr>
        <w:tab/>
      </w:r>
      <w:r w:rsidR="00B90440">
        <w:rPr>
          <w:lang w:val="cs-CZ"/>
        </w:rPr>
        <w:tab/>
      </w:r>
      <w:r w:rsidR="00B90440">
        <w:rPr>
          <w:lang w:val="cs-CZ"/>
        </w:rPr>
        <w:tab/>
      </w:r>
      <w:r w:rsidR="00B90440">
        <w:rPr>
          <w:lang w:val="cs-CZ"/>
        </w:rPr>
        <w:tab/>
      </w:r>
      <w:r w:rsidR="00B90440">
        <w:rPr>
          <w:lang w:val="cs-CZ"/>
        </w:rPr>
        <w:tab/>
      </w:r>
      <w:r w:rsidR="00B90440">
        <w:rPr>
          <w:lang w:val="cs-CZ"/>
        </w:rPr>
        <w:tab/>
      </w:r>
      <w:r w:rsidR="00B90440">
        <w:rPr>
          <w:lang w:val="cs-CZ"/>
        </w:rPr>
        <w:tab/>
        <w:t>(30b)</w:t>
      </w:r>
    </w:p>
    <w:p w:rsidR="00062E5B" w:rsidRDefault="00062E5B" w:rsidP="008E3F3C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 w:rsidRPr="00E87C6B">
        <w:rPr>
          <w:i/>
          <w:lang w:val="cs-CZ"/>
        </w:rPr>
        <w:t xml:space="preserve">kovariance </w:t>
      </w:r>
      <w:r w:rsidR="006B5348" w:rsidRPr="00E87C6B">
        <w:rPr>
          <w:i/>
          <w:lang w:val="cs-CZ"/>
        </w:rPr>
        <w:t>procesního šumu</w:t>
      </w:r>
    </w:p>
    <w:p w:rsidR="008E3F3C" w:rsidRPr="008E3F3C" w:rsidRDefault="008E3F3C" w:rsidP="008949F4">
      <w:pPr>
        <w:pStyle w:val="Odstavecseseznamem"/>
        <w:spacing w:after="120"/>
        <w:ind w:firstLine="0"/>
        <w:contextualSpacing w:val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=E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lang w:val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tr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0,02</m:t>
            </m:r>
          </m:e>
        </m:d>
      </m:oMath>
      <w:r w:rsidR="008949F4">
        <w:rPr>
          <w:lang w:val="cs-CZ"/>
        </w:rPr>
        <w:tab/>
      </w:r>
      <w:r w:rsidR="008949F4">
        <w:rPr>
          <w:lang w:val="cs-CZ"/>
        </w:rPr>
        <w:tab/>
      </w:r>
      <w:r w:rsidR="008949F4">
        <w:rPr>
          <w:lang w:val="cs-CZ"/>
        </w:rPr>
        <w:tab/>
      </w:r>
      <w:r w:rsidR="008949F4">
        <w:rPr>
          <w:lang w:val="cs-CZ"/>
        </w:rPr>
        <w:tab/>
      </w:r>
      <w:r w:rsidR="008949F4">
        <w:rPr>
          <w:lang w:val="cs-CZ"/>
        </w:rPr>
        <w:tab/>
      </w:r>
      <w:r w:rsidR="008949F4">
        <w:rPr>
          <w:lang w:val="cs-CZ"/>
        </w:rPr>
        <w:tab/>
      </w:r>
      <w:r w:rsidR="008949F4">
        <w:rPr>
          <w:lang w:val="cs-CZ"/>
        </w:rPr>
        <w:tab/>
        <w:t>(30c)</w:t>
      </w:r>
    </w:p>
    <w:p w:rsidR="006B5348" w:rsidRDefault="006B5348" w:rsidP="00A278CB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 w:rsidRPr="00E87C6B">
        <w:rPr>
          <w:i/>
          <w:lang w:val="cs-CZ"/>
        </w:rPr>
        <w:t xml:space="preserve">kovariance </w:t>
      </w:r>
      <w:r w:rsidR="00E87C6B" w:rsidRPr="00E87C6B">
        <w:rPr>
          <w:i/>
          <w:lang w:val="cs-CZ"/>
        </w:rPr>
        <w:t>šumu měření</w:t>
      </w:r>
    </w:p>
    <w:p w:rsidR="00A278CB" w:rsidRPr="00A278CB" w:rsidRDefault="00A278CB" w:rsidP="00A278CB">
      <w:pPr>
        <w:pStyle w:val="Odstavecseseznamem"/>
        <w:spacing w:after="120"/>
        <w:ind w:firstLine="0"/>
        <w:contextualSpacing w:val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=E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lang w:val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tr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0,02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(30</w:t>
      </w:r>
      <w:r w:rsidR="00A65B90">
        <w:rPr>
          <w:lang w:val="cs-CZ"/>
        </w:rPr>
        <w:t>d</w:t>
      </w:r>
      <w:r>
        <w:rPr>
          <w:lang w:val="cs-CZ"/>
        </w:rPr>
        <w:t>)</w:t>
      </w:r>
    </w:p>
    <w:p w:rsidR="00E87C6B" w:rsidRDefault="00E87C6B" w:rsidP="00153F13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 w:rsidRPr="00E87C6B">
        <w:rPr>
          <w:i/>
          <w:lang w:val="cs-CZ"/>
        </w:rPr>
        <w:t>vzájemná kovariance procesního šumu a šumu měření</w:t>
      </w:r>
    </w:p>
    <w:p w:rsidR="00153F13" w:rsidRPr="00A65B90" w:rsidRDefault="00A65B90" w:rsidP="00A65B90">
      <w:pPr>
        <w:pStyle w:val="Odstavecseseznamem"/>
        <w:spacing w:after="120"/>
        <w:ind w:firstLine="0"/>
        <w:contextualSpacing w:val="0"/>
        <w:jc w:val="right"/>
        <w:rPr>
          <w:lang w:val="cs-CZ"/>
        </w:rPr>
      </w:pP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lang w:val="cs-CZ"/>
                  </w:rPr>
                </m:ctrlPr>
              </m:accPr>
              <m:e>
                <m:r>
                  <w:rPr>
                    <w:rFonts w:ascii="Cambria Math" w:hAnsi="Cambria Math"/>
                    <w:lang w:val="cs-CZ"/>
                  </w:rPr>
                  <m:t>N</m:t>
                </m:r>
              </m:e>
            </m:acc>
          </m:e>
          <m:sub>
            <m:r>
              <w:rPr>
                <w:rFonts w:ascii="Cambria Math" w:hAnsi="Cambria Math"/>
                <w:lang w:val="cs-CZ"/>
              </w:rPr>
              <m:t>n</m:t>
            </m:r>
          </m:sub>
        </m:sSub>
        <m:r>
          <w:rPr>
            <w:rFonts w:ascii="Cambria Math" w:hAnsi="Cambria Math"/>
            <w:lang w:val="cs-CZ"/>
          </w:rPr>
          <m:t>=E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cs-CZ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  <m:r>
              <w:rPr>
                <w:rFonts w:ascii="Cambria Math" w:hAnsi="Cambria Math"/>
                <w:lang w:val="cs-CZ"/>
              </w:rPr>
              <m:t>∙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lang w:val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lang w:val="cs-CZ"/>
                  </w:rPr>
                  <m:t>n</m:t>
                </m:r>
              </m:e>
              <m:sup>
                <m:r>
                  <w:rPr>
                    <w:rFonts w:ascii="Cambria Math" w:hAnsi="Cambria Math"/>
                    <w:lang w:val="cs-CZ"/>
                  </w:rPr>
                  <m:t>tr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  <w:lang w:val="cs-CZ"/>
                  </w:rPr>
                </m:ctrlPr>
              </m:dPr>
              <m:e>
                <m:r>
                  <w:rPr>
                    <w:rFonts w:ascii="Cambria Math" w:hAnsi="Cambria Math"/>
                    <w:lang w:val="cs-CZ"/>
                  </w:rPr>
                  <m:t>t</m:t>
                </m:r>
              </m:e>
            </m:d>
          </m:e>
        </m:d>
        <m:r>
          <w:rPr>
            <w:rFonts w:ascii="Cambria Math" w:hAnsi="Cambria Math"/>
            <w:lang w:val="cs-CZ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0</m:t>
            </m:r>
          </m:e>
        </m:d>
      </m:oMath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(30e)</w:t>
      </w:r>
    </w:p>
    <w:p w:rsidR="00EA24E3" w:rsidRPr="00EA24E3" w:rsidRDefault="002A01D3" w:rsidP="00EA24E3">
      <w:pPr>
        <w:pStyle w:val="Odstavecseseznamem"/>
        <w:numPr>
          <w:ilvl w:val="0"/>
          <w:numId w:val="10"/>
        </w:numPr>
        <w:spacing w:before="0" w:after="120"/>
        <w:ind w:left="714" w:hanging="357"/>
        <w:contextualSpacing w:val="0"/>
        <w:rPr>
          <w:lang w:val="cs-CZ"/>
        </w:rPr>
      </w:pPr>
      <w:r>
        <w:rPr>
          <w:b/>
          <w:lang w:val="cs-CZ"/>
        </w:rPr>
        <w:t>algoritmus</w:t>
      </w:r>
      <w:r w:rsidR="00E140EE">
        <w:rPr>
          <w:b/>
          <w:lang w:val="cs-CZ"/>
        </w:rPr>
        <w:t xml:space="preserve"> návrhu</w:t>
      </w:r>
      <w:r>
        <w:rPr>
          <w:b/>
        </w:rPr>
        <w:t xml:space="preserve"> </w:t>
      </w:r>
      <w:r>
        <w:rPr>
          <w:lang w:val="cs-CZ"/>
        </w:rPr>
        <w:t xml:space="preserve">– s využitím funkcí </w:t>
      </w:r>
      <w:proofErr w:type="spellStart"/>
      <w:r w:rsidRPr="007355C6">
        <w:rPr>
          <w:rFonts w:ascii="Courier New" w:hAnsi="Courier New" w:cs="Courier New"/>
          <w:lang w:val="cs-CZ"/>
        </w:rPr>
        <w:t>kalman</w:t>
      </w:r>
      <w:proofErr w:type="spellEnd"/>
      <w:r>
        <w:rPr>
          <w:lang w:val="cs-CZ"/>
        </w:rPr>
        <w:t xml:space="preserve">, </w:t>
      </w:r>
      <w:proofErr w:type="spellStart"/>
      <w:r w:rsidRPr="007355C6">
        <w:rPr>
          <w:rFonts w:ascii="Courier New" w:hAnsi="Courier New" w:cs="Courier New"/>
          <w:lang w:val="cs-CZ"/>
        </w:rPr>
        <w:t>lqr</w:t>
      </w:r>
      <w:proofErr w:type="spellEnd"/>
      <w:r>
        <w:rPr>
          <w:lang w:val="cs-CZ"/>
        </w:rPr>
        <w:t xml:space="preserve">, </w:t>
      </w:r>
      <w:proofErr w:type="spellStart"/>
      <w:r w:rsidRPr="007355C6">
        <w:rPr>
          <w:rFonts w:ascii="Courier New" w:hAnsi="Courier New" w:cs="Courier New"/>
          <w:lang w:val="cs-CZ"/>
        </w:rPr>
        <w:t>lqgreg</w:t>
      </w:r>
      <w:proofErr w:type="spellEnd"/>
      <w:r>
        <w:rPr>
          <w:lang w:val="cs-CZ"/>
        </w:rPr>
        <w:t xml:space="preserve"> a </w:t>
      </w:r>
      <w:proofErr w:type="spellStart"/>
      <w:r w:rsidRPr="007355C6">
        <w:rPr>
          <w:rFonts w:ascii="Courier New" w:hAnsi="Courier New" w:cs="Courier New"/>
          <w:lang w:val="cs-CZ"/>
        </w:rPr>
        <w:t>lqg</w:t>
      </w:r>
      <w:proofErr w:type="spellEnd"/>
      <w:r w:rsidRPr="007355C6">
        <w:rPr>
          <w:rFonts w:ascii="Courier New" w:hAnsi="Courier New" w:cs="Courier New"/>
          <w:lang w:val="cs-CZ"/>
        </w:rPr>
        <w:t>_kompenzace</w:t>
      </w:r>
      <w:r>
        <w:rPr>
          <w:lang w:val="cs-CZ"/>
        </w:rPr>
        <w:t xml:space="preserve"> </w:t>
      </w:r>
      <w:r w:rsidR="007355C6">
        <w:rPr>
          <w:lang w:val="cs-CZ"/>
        </w:rPr>
        <w:t xml:space="preserve">lze definovat </w:t>
      </w:r>
      <w:proofErr w:type="spellStart"/>
      <w:r w:rsidR="007355C6">
        <w:rPr>
          <w:lang w:val="cs-CZ"/>
        </w:rPr>
        <w:t>Kalmanův</w:t>
      </w:r>
      <w:proofErr w:type="spellEnd"/>
      <w:r w:rsidR="007355C6">
        <w:rPr>
          <w:lang w:val="cs-CZ"/>
        </w:rPr>
        <w:t xml:space="preserve"> filtr, výpočet optimálního LQ zesílení </w:t>
      </w:r>
      <m:oMath>
        <m:acc>
          <m:accPr>
            <m:ctrlPr>
              <w:rPr>
                <w:rFonts w:ascii="Cambria Math" w:hAnsi="Cambria Math"/>
                <w:i/>
                <w:lang w:val="cs-CZ"/>
              </w:rPr>
            </m:ctrlPr>
          </m:accPr>
          <m:e>
            <m:r>
              <w:rPr>
                <w:rFonts w:ascii="Cambria Math" w:hAnsi="Cambria Math"/>
                <w:lang w:val="cs-CZ"/>
              </w:rPr>
              <m:t>K</m:t>
            </m:r>
          </m:e>
        </m:acc>
      </m:oMath>
      <w:r w:rsidR="007355C6">
        <w:rPr>
          <w:lang w:val="cs-CZ"/>
        </w:rPr>
        <w:t xml:space="preserve">, sestavení LQG regulátoru a výpočet hodnoty kladného skaláru </w:t>
      </w:r>
      <m:oMath>
        <m:sSub>
          <m:sSubPr>
            <m:ctrlPr>
              <w:rPr>
                <w:rFonts w:ascii="Cambria Math" w:hAnsi="Cambria Math"/>
                <w:i/>
                <w:lang w:val="cs-CZ"/>
              </w:rPr>
            </m:ctrlPr>
          </m:sSubPr>
          <m:e>
            <m:r>
              <w:rPr>
                <w:rFonts w:ascii="Cambria Math" w:hAnsi="Cambria Math"/>
                <w:lang w:val="cs-CZ"/>
              </w:rPr>
              <m:t>γ</m:t>
            </m:r>
          </m:e>
          <m:sub>
            <m:r>
              <w:rPr>
                <w:rFonts w:ascii="Cambria Math" w:hAnsi="Cambria Math"/>
                <w:lang w:val="cs-CZ"/>
              </w:rPr>
              <m:t>0</m:t>
            </m:r>
          </m:sub>
        </m:sSub>
      </m:oMath>
    </w:p>
    <w:p w:rsidR="00EA24E3" w:rsidRDefault="00EA24E3" w:rsidP="00EA24E3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proofErr w:type="spellStart"/>
      <w:r>
        <w:rPr>
          <w:i/>
          <w:lang w:val="cs-CZ"/>
        </w:rPr>
        <w:t>Kalmanův</w:t>
      </w:r>
      <w:proofErr w:type="spellEnd"/>
      <w:r>
        <w:rPr>
          <w:i/>
          <w:lang w:val="cs-CZ"/>
        </w:rPr>
        <w:t xml:space="preserve"> filtr</w:t>
      </w:r>
    </w:p>
    <w:p w:rsidR="00EA24E3" w:rsidRPr="00184284" w:rsidRDefault="00184284" w:rsidP="00F31A3A">
      <w:pPr>
        <w:spacing w:after="120"/>
        <w:ind w:firstLine="0"/>
        <w:rPr>
          <w:rFonts w:ascii="Courier New" w:hAnsi="Courier New" w:cs="Courier New"/>
          <w:lang w:val="cs-CZ"/>
        </w:rPr>
      </w:pPr>
      <w:r>
        <w:rPr>
          <w:lang w:val="cs-CZ"/>
        </w:rPr>
        <w:tab/>
      </w:r>
      <w:r w:rsidRPr="00184284">
        <w:rPr>
          <w:rFonts w:ascii="Courier New" w:hAnsi="Courier New" w:cs="Courier New"/>
          <w:lang w:val="cs-CZ"/>
        </w:rPr>
        <w:t>[</w:t>
      </w:r>
      <w:proofErr w:type="spellStart"/>
      <w:r w:rsidRPr="00184284">
        <w:rPr>
          <w:rFonts w:ascii="Courier New" w:hAnsi="Courier New" w:cs="Courier New"/>
          <w:lang w:val="cs-CZ"/>
        </w:rPr>
        <w:t>Kalmf</w:t>
      </w:r>
      <w:proofErr w:type="spellEnd"/>
      <w:r w:rsidRPr="00184284">
        <w:rPr>
          <w:rFonts w:ascii="Courier New" w:hAnsi="Courier New" w:cs="Courier New"/>
          <w:lang w:val="cs-CZ"/>
        </w:rPr>
        <w:t>,</w:t>
      </w:r>
      <w:r>
        <w:rPr>
          <w:rFonts w:ascii="Courier New" w:hAnsi="Courier New" w:cs="Courier New"/>
          <w:lang w:val="cs-CZ"/>
        </w:rPr>
        <w:t xml:space="preserve"> </w:t>
      </w:r>
      <w:r w:rsidRPr="00184284">
        <w:rPr>
          <w:rFonts w:ascii="Courier New" w:hAnsi="Courier New" w:cs="Courier New"/>
          <w:lang w:val="cs-CZ"/>
        </w:rPr>
        <w:t>L,</w:t>
      </w:r>
      <w:r>
        <w:rPr>
          <w:rFonts w:ascii="Courier New" w:hAnsi="Courier New" w:cs="Courier New"/>
          <w:lang w:val="cs-CZ"/>
        </w:rPr>
        <w:t xml:space="preserve"> </w:t>
      </w:r>
      <w:r w:rsidRPr="00184284">
        <w:rPr>
          <w:rFonts w:ascii="Courier New" w:hAnsi="Courier New" w:cs="Courier New"/>
          <w:lang w:val="cs-CZ"/>
        </w:rPr>
        <w:t xml:space="preserve">P] = </w:t>
      </w:r>
      <w:proofErr w:type="spellStart"/>
      <w:r w:rsidRPr="00184284">
        <w:rPr>
          <w:rFonts w:ascii="Courier New" w:hAnsi="Courier New" w:cs="Courier New"/>
          <w:lang w:val="cs-CZ"/>
        </w:rPr>
        <w:t>kalman</w:t>
      </w:r>
      <w:proofErr w:type="spellEnd"/>
      <w:r w:rsidRPr="00184284">
        <w:rPr>
          <w:rFonts w:ascii="Courier New" w:hAnsi="Courier New" w:cs="Courier New"/>
          <w:lang w:val="cs-CZ"/>
        </w:rPr>
        <w:t>(</w:t>
      </w:r>
      <w:proofErr w:type="spellStart"/>
      <w:r w:rsidRPr="00184284">
        <w:rPr>
          <w:rFonts w:ascii="Courier New" w:hAnsi="Courier New" w:cs="Courier New"/>
          <w:lang w:val="cs-CZ"/>
        </w:rPr>
        <w:t>Gs</w:t>
      </w:r>
      <w:proofErr w:type="spellEnd"/>
      <w:r w:rsidRPr="00184284">
        <w:rPr>
          <w:rFonts w:ascii="Courier New" w:hAnsi="Courier New" w:cs="Courier New"/>
          <w:lang w:val="cs-CZ"/>
        </w:rPr>
        <w:t>_</w:t>
      </w:r>
      <w:proofErr w:type="spellStart"/>
      <w:r w:rsidRPr="00184284">
        <w:rPr>
          <w:rFonts w:ascii="Courier New" w:hAnsi="Courier New" w:cs="Courier New"/>
          <w:lang w:val="cs-CZ"/>
        </w:rPr>
        <w:t>ss</w:t>
      </w:r>
      <w:proofErr w:type="spellEnd"/>
      <w:r w:rsidRPr="00184284">
        <w:rPr>
          <w:rFonts w:ascii="Courier New" w:hAnsi="Courier New" w:cs="Courier New"/>
          <w:lang w:val="cs-CZ"/>
        </w:rPr>
        <w:t>,</w:t>
      </w:r>
      <w:r>
        <w:rPr>
          <w:rFonts w:ascii="Courier New" w:hAnsi="Courier New" w:cs="Courier New"/>
          <w:lang w:val="cs-CZ"/>
        </w:rPr>
        <w:t xml:space="preserve"> </w:t>
      </w:r>
      <w:r w:rsidRPr="00184284">
        <w:rPr>
          <w:rFonts w:ascii="Courier New" w:hAnsi="Courier New" w:cs="Courier New"/>
          <w:lang w:val="cs-CZ"/>
        </w:rPr>
        <w:t>QN,</w:t>
      </w:r>
      <w:r>
        <w:rPr>
          <w:rFonts w:ascii="Courier New" w:hAnsi="Courier New" w:cs="Courier New"/>
          <w:lang w:val="cs-CZ"/>
        </w:rPr>
        <w:t xml:space="preserve"> </w:t>
      </w:r>
      <w:r w:rsidRPr="00184284">
        <w:rPr>
          <w:rFonts w:ascii="Courier New" w:hAnsi="Courier New" w:cs="Courier New"/>
          <w:lang w:val="cs-CZ"/>
        </w:rPr>
        <w:t>RN);</w:t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</w:p>
    <w:p w:rsidR="00EA24E3" w:rsidRDefault="00F31A3A" w:rsidP="00EA24E3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>
        <w:rPr>
          <w:i/>
          <w:lang w:val="cs-CZ"/>
        </w:rPr>
        <w:t>výpočet optimálního LQ zesílení</w:t>
      </w:r>
    </w:p>
    <w:p w:rsidR="00EA24E3" w:rsidRPr="00F31A3A" w:rsidRDefault="00F31A3A" w:rsidP="00F31A3A">
      <w:pPr>
        <w:pStyle w:val="Odstavecseseznamem"/>
        <w:spacing w:before="0" w:after="120"/>
        <w:ind w:firstLine="0"/>
        <w:contextualSpacing w:val="0"/>
        <w:rPr>
          <w:rFonts w:ascii="Courier New" w:hAnsi="Courier New" w:cs="Courier New"/>
          <w:lang w:val="cs-CZ"/>
        </w:rPr>
      </w:pPr>
      <w:r w:rsidRPr="00F31A3A">
        <w:rPr>
          <w:rFonts w:ascii="Courier New" w:hAnsi="Courier New" w:cs="Courier New"/>
          <w:lang w:val="cs-CZ"/>
        </w:rPr>
        <w:t>[K,</w:t>
      </w:r>
      <w:r>
        <w:rPr>
          <w:rFonts w:ascii="Courier New" w:hAnsi="Courier New" w:cs="Courier New"/>
          <w:lang w:val="cs-CZ"/>
        </w:rPr>
        <w:t xml:space="preserve"> </w:t>
      </w:r>
      <w:r w:rsidRPr="00F31A3A">
        <w:rPr>
          <w:rFonts w:ascii="Courier New" w:hAnsi="Courier New" w:cs="Courier New"/>
          <w:lang w:val="cs-CZ"/>
        </w:rPr>
        <w:t>S,</w:t>
      </w:r>
      <w:r>
        <w:rPr>
          <w:rFonts w:ascii="Courier New" w:hAnsi="Courier New" w:cs="Courier New"/>
          <w:lang w:val="cs-CZ"/>
        </w:rPr>
        <w:t xml:space="preserve"> </w:t>
      </w:r>
      <w:r w:rsidRPr="00F31A3A">
        <w:rPr>
          <w:rFonts w:ascii="Courier New" w:hAnsi="Courier New" w:cs="Courier New"/>
          <w:lang w:val="cs-CZ"/>
        </w:rPr>
        <w:t>E]=</w:t>
      </w:r>
      <w:proofErr w:type="spellStart"/>
      <w:r w:rsidRPr="00F31A3A">
        <w:rPr>
          <w:rFonts w:ascii="Courier New" w:hAnsi="Courier New" w:cs="Courier New"/>
          <w:lang w:val="cs-CZ"/>
        </w:rPr>
        <w:t>lqr</w:t>
      </w:r>
      <w:proofErr w:type="spellEnd"/>
      <w:r w:rsidRPr="00F31A3A">
        <w:rPr>
          <w:rFonts w:ascii="Courier New" w:hAnsi="Courier New" w:cs="Courier New"/>
          <w:lang w:val="cs-CZ"/>
        </w:rPr>
        <w:t>(A,</w:t>
      </w:r>
      <w:r>
        <w:rPr>
          <w:rFonts w:ascii="Courier New" w:hAnsi="Courier New" w:cs="Courier New"/>
          <w:lang w:val="cs-CZ"/>
        </w:rPr>
        <w:t xml:space="preserve"> </w:t>
      </w:r>
      <w:r w:rsidRPr="00F31A3A">
        <w:rPr>
          <w:rFonts w:ascii="Courier New" w:hAnsi="Courier New" w:cs="Courier New"/>
          <w:lang w:val="cs-CZ"/>
        </w:rPr>
        <w:t>B,</w:t>
      </w:r>
      <w:r>
        <w:rPr>
          <w:rFonts w:ascii="Courier New" w:hAnsi="Courier New" w:cs="Courier New"/>
          <w:lang w:val="cs-CZ"/>
        </w:rPr>
        <w:t xml:space="preserve"> </w:t>
      </w:r>
      <w:r w:rsidRPr="00F31A3A">
        <w:rPr>
          <w:rFonts w:ascii="Courier New" w:hAnsi="Courier New" w:cs="Courier New"/>
          <w:lang w:val="cs-CZ"/>
        </w:rPr>
        <w:t>Q,</w:t>
      </w:r>
      <w:r>
        <w:rPr>
          <w:rFonts w:ascii="Courier New" w:hAnsi="Courier New" w:cs="Courier New"/>
          <w:lang w:val="cs-CZ"/>
        </w:rPr>
        <w:t xml:space="preserve"> </w:t>
      </w:r>
      <w:r w:rsidRPr="00F31A3A">
        <w:rPr>
          <w:rFonts w:ascii="Courier New" w:hAnsi="Courier New" w:cs="Courier New"/>
          <w:lang w:val="cs-CZ"/>
        </w:rPr>
        <w:t>R);</w:t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  <w:r>
        <w:rPr>
          <w:rFonts w:ascii="Courier New" w:hAnsi="Courier New" w:cs="Courier New"/>
          <w:lang w:val="cs-CZ"/>
        </w:rPr>
        <w:tab/>
      </w:r>
    </w:p>
    <w:p w:rsidR="00EA24E3" w:rsidRDefault="00202981" w:rsidP="00F31A3A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>
        <w:rPr>
          <w:i/>
          <w:lang w:val="cs-CZ"/>
        </w:rPr>
        <w:t>sestavení LQG regulátoru</w:t>
      </w:r>
    </w:p>
    <w:p w:rsidR="00EA24E3" w:rsidRPr="001975AD" w:rsidRDefault="001975AD" w:rsidP="00202981">
      <w:pPr>
        <w:pStyle w:val="Odstavecseseznamem"/>
        <w:spacing w:after="120"/>
        <w:ind w:firstLine="0"/>
        <w:contextualSpacing w:val="0"/>
        <w:rPr>
          <w:rFonts w:ascii="Courier New" w:hAnsi="Courier New" w:cs="Courier New"/>
          <w:lang w:val="cs-CZ"/>
        </w:rPr>
      </w:pPr>
      <w:proofErr w:type="spellStart"/>
      <w:r w:rsidRPr="001975AD">
        <w:rPr>
          <w:rFonts w:ascii="Courier New" w:hAnsi="Courier New" w:cs="Courier New"/>
          <w:lang w:val="cs-CZ"/>
        </w:rPr>
        <w:t>Kreg</w:t>
      </w:r>
      <w:proofErr w:type="spellEnd"/>
      <w:r>
        <w:rPr>
          <w:rFonts w:ascii="Courier New" w:hAnsi="Courier New" w:cs="Courier New"/>
          <w:lang w:val="cs-CZ"/>
        </w:rPr>
        <w:t xml:space="preserve"> </w:t>
      </w:r>
      <w:r w:rsidRPr="001975AD">
        <w:rPr>
          <w:rFonts w:ascii="Courier New" w:hAnsi="Courier New" w:cs="Courier New"/>
          <w:lang w:val="cs-CZ"/>
        </w:rPr>
        <w:t>=</w:t>
      </w:r>
      <w:r>
        <w:rPr>
          <w:rFonts w:ascii="Courier New" w:hAnsi="Courier New" w:cs="Courier New"/>
          <w:lang w:val="cs-CZ"/>
        </w:rPr>
        <w:t xml:space="preserve"> </w:t>
      </w:r>
      <w:proofErr w:type="spellStart"/>
      <w:r w:rsidRPr="001975AD">
        <w:rPr>
          <w:rFonts w:ascii="Courier New" w:hAnsi="Courier New" w:cs="Courier New"/>
          <w:lang w:val="cs-CZ"/>
        </w:rPr>
        <w:t>lqgreg</w:t>
      </w:r>
      <w:proofErr w:type="spellEnd"/>
      <w:r w:rsidRPr="001975AD">
        <w:rPr>
          <w:rFonts w:ascii="Courier New" w:hAnsi="Courier New" w:cs="Courier New"/>
          <w:lang w:val="cs-CZ"/>
        </w:rPr>
        <w:t>(</w:t>
      </w:r>
      <w:proofErr w:type="spellStart"/>
      <w:r w:rsidRPr="001975AD">
        <w:rPr>
          <w:rFonts w:ascii="Courier New" w:hAnsi="Courier New" w:cs="Courier New"/>
          <w:lang w:val="cs-CZ"/>
        </w:rPr>
        <w:t>Kalmf</w:t>
      </w:r>
      <w:proofErr w:type="spellEnd"/>
      <w:r w:rsidRPr="001975AD">
        <w:rPr>
          <w:rFonts w:ascii="Courier New" w:hAnsi="Courier New" w:cs="Courier New"/>
          <w:lang w:val="cs-CZ"/>
        </w:rPr>
        <w:t>,</w:t>
      </w:r>
      <w:r>
        <w:rPr>
          <w:rFonts w:ascii="Courier New" w:hAnsi="Courier New" w:cs="Courier New"/>
          <w:lang w:val="cs-CZ"/>
        </w:rPr>
        <w:t xml:space="preserve"> </w:t>
      </w:r>
      <w:r w:rsidRPr="001975AD">
        <w:rPr>
          <w:rFonts w:ascii="Courier New" w:hAnsi="Courier New" w:cs="Courier New"/>
          <w:lang w:val="cs-CZ"/>
        </w:rPr>
        <w:t>K);</w:t>
      </w:r>
      <w:r w:rsidR="00EA24E3" w:rsidRPr="001975AD">
        <w:rPr>
          <w:rFonts w:ascii="Courier New" w:hAnsi="Courier New" w:cs="Courier New"/>
          <w:lang w:val="cs-CZ"/>
        </w:rPr>
        <w:tab/>
      </w:r>
      <w:r w:rsidR="00EA24E3" w:rsidRPr="001975AD">
        <w:rPr>
          <w:rFonts w:ascii="Courier New" w:hAnsi="Courier New" w:cs="Courier New"/>
          <w:lang w:val="cs-CZ"/>
        </w:rPr>
        <w:tab/>
      </w:r>
      <w:r w:rsidR="00EA24E3" w:rsidRPr="001975AD">
        <w:rPr>
          <w:rFonts w:ascii="Courier New" w:hAnsi="Courier New" w:cs="Courier New"/>
          <w:lang w:val="cs-CZ"/>
        </w:rPr>
        <w:tab/>
      </w:r>
      <w:r w:rsidR="00EA24E3" w:rsidRPr="001975AD">
        <w:rPr>
          <w:rFonts w:ascii="Courier New" w:hAnsi="Courier New" w:cs="Courier New"/>
          <w:lang w:val="cs-CZ"/>
        </w:rPr>
        <w:tab/>
      </w:r>
      <w:r w:rsidR="00EA24E3" w:rsidRPr="001975AD">
        <w:rPr>
          <w:rFonts w:ascii="Courier New" w:hAnsi="Courier New" w:cs="Courier New"/>
          <w:lang w:val="cs-CZ"/>
        </w:rPr>
        <w:tab/>
      </w:r>
      <w:r w:rsidR="00EA24E3" w:rsidRPr="001975AD">
        <w:rPr>
          <w:rFonts w:ascii="Courier New" w:hAnsi="Courier New" w:cs="Courier New"/>
          <w:lang w:val="cs-CZ"/>
        </w:rPr>
        <w:tab/>
      </w:r>
    </w:p>
    <w:p w:rsidR="00EA24E3" w:rsidRDefault="00270A94" w:rsidP="00EA24E3">
      <w:pPr>
        <w:pStyle w:val="Odstavecseseznamem"/>
        <w:spacing w:after="120"/>
        <w:ind w:firstLine="0"/>
        <w:contextualSpacing w:val="0"/>
        <w:rPr>
          <w:i/>
          <w:lang w:val="cs-CZ"/>
        </w:rPr>
      </w:pPr>
      <w:r>
        <w:rPr>
          <w:i/>
          <w:lang w:val="cs-CZ"/>
        </w:rPr>
        <w:t>hodnota kladného skaláru</w:t>
      </w:r>
    </w:p>
    <w:p w:rsidR="00F271B2" w:rsidRDefault="00435753" w:rsidP="00270A94">
      <w:pPr>
        <w:pStyle w:val="Odstavecseseznamem"/>
        <w:spacing w:after="120"/>
        <w:ind w:firstLine="0"/>
        <w:contextualSpacing w:val="0"/>
        <w:rPr>
          <w:rFonts w:ascii="Courier New" w:hAnsi="Courier New" w:cs="Courier New"/>
          <w:lang w:val="cs-CZ"/>
        </w:rPr>
      </w:pPr>
      <w:proofErr w:type="spellStart"/>
      <w:r w:rsidRPr="00435753">
        <w:rPr>
          <w:rFonts w:ascii="Courier New" w:hAnsi="Courier New" w:cs="Courier New"/>
          <w:lang w:val="cs-CZ"/>
        </w:rPr>
        <w:t>Ng</w:t>
      </w:r>
      <w:proofErr w:type="spellEnd"/>
      <w:r>
        <w:rPr>
          <w:rFonts w:ascii="Courier New" w:hAnsi="Courier New" w:cs="Courier New"/>
          <w:lang w:val="cs-CZ"/>
        </w:rPr>
        <w:t xml:space="preserve"> </w:t>
      </w:r>
      <w:r w:rsidRPr="00435753">
        <w:rPr>
          <w:rFonts w:ascii="Courier New" w:hAnsi="Courier New" w:cs="Courier New"/>
          <w:lang w:val="cs-CZ"/>
        </w:rPr>
        <w:t>=</w:t>
      </w:r>
      <w:r>
        <w:rPr>
          <w:rFonts w:ascii="Courier New" w:hAnsi="Courier New" w:cs="Courier New"/>
          <w:lang w:val="cs-CZ"/>
        </w:rPr>
        <w:t xml:space="preserve"> </w:t>
      </w:r>
      <w:proofErr w:type="spellStart"/>
      <w:r w:rsidRPr="00435753">
        <w:rPr>
          <w:rFonts w:ascii="Courier New" w:hAnsi="Courier New" w:cs="Courier New"/>
          <w:lang w:val="cs-CZ"/>
        </w:rPr>
        <w:t>lqr</w:t>
      </w:r>
      <w:proofErr w:type="spellEnd"/>
      <w:r w:rsidRPr="00435753">
        <w:rPr>
          <w:rFonts w:ascii="Courier New" w:hAnsi="Courier New" w:cs="Courier New"/>
          <w:lang w:val="cs-CZ"/>
        </w:rPr>
        <w:t>_kompenzace(A,</w:t>
      </w:r>
      <w:r>
        <w:rPr>
          <w:rFonts w:ascii="Courier New" w:hAnsi="Courier New" w:cs="Courier New"/>
          <w:lang w:val="cs-CZ"/>
        </w:rPr>
        <w:t xml:space="preserve"> </w:t>
      </w:r>
      <w:r w:rsidRPr="00435753">
        <w:rPr>
          <w:rFonts w:ascii="Courier New" w:hAnsi="Courier New" w:cs="Courier New"/>
          <w:lang w:val="cs-CZ"/>
        </w:rPr>
        <w:t>B,</w:t>
      </w:r>
      <w:r>
        <w:rPr>
          <w:rFonts w:ascii="Courier New" w:hAnsi="Courier New" w:cs="Courier New"/>
          <w:lang w:val="cs-CZ"/>
        </w:rPr>
        <w:t xml:space="preserve"> </w:t>
      </w:r>
      <w:r w:rsidRPr="00435753">
        <w:rPr>
          <w:rFonts w:ascii="Courier New" w:hAnsi="Courier New" w:cs="Courier New"/>
          <w:lang w:val="cs-CZ"/>
        </w:rPr>
        <w:t>C,</w:t>
      </w:r>
      <w:r>
        <w:rPr>
          <w:rFonts w:ascii="Courier New" w:hAnsi="Courier New" w:cs="Courier New"/>
          <w:lang w:val="cs-CZ"/>
        </w:rPr>
        <w:t xml:space="preserve"> </w:t>
      </w:r>
      <w:r w:rsidRPr="00435753">
        <w:rPr>
          <w:rFonts w:ascii="Courier New" w:hAnsi="Courier New" w:cs="Courier New"/>
          <w:lang w:val="cs-CZ"/>
        </w:rPr>
        <w:t>D,</w:t>
      </w:r>
      <w:r>
        <w:rPr>
          <w:rFonts w:ascii="Courier New" w:hAnsi="Courier New" w:cs="Courier New"/>
          <w:lang w:val="cs-CZ"/>
        </w:rPr>
        <w:t xml:space="preserve"> </w:t>
      </w:r>
      <w:r w:rsidRPr="00435753">
        <w:rPr>
          <w:rFonts w:ascii="Courier New" w:hAnsi="Courier New" w:cs="Courier New"/>
          <w:lang w:val="cs-CZ"/>
        </w:rPr>
        <w:t>K);</w:t>
      </w:r>
      <w:r>
        <w:rPr>
          <w:rFonts w:ascii="Courier New" w:hAnsi="Courier New" w:cs="Courier New"/>
          <w:lang w:val="cs-CZ"/>
        </w:rPr>
        <w:tab/>
      </w:r>
    </w:p>
    <w:p w:rsidR="00F6679E" w:rsidRDefault="00F271B2" w:rsidP="002A4396">
      <w:pPr>
        <w:spacing w:after="120"/>
        <w:ind w:firstLine="0"/>
        <w:rPr>
          <w:lang w:val="cs-CZ"/>
        </w:rPr>
      </w:pPr>
      <w:r>
        <w:rPr>
          <w:lang w:val="cs-CZ"/>
        </w:rPr>
        <w:t xml:space="preserve">Chování LQG regulátoru a soustavy kuličky na tyči lze v uzavřené smyčce lze reprezentovat graficky v časové doméně, kdy zkoumáme např. sledování reference </w:t>
      </w:r>
      <m:oMath>
        <m:r>
          <w:rPr>
            <w:rFonts w:ascii="Cambria Math" w:hAnsi="Cambria Math"/>
            <w:lang w:val="cs-CZ"/>
          </w:rPr>
          <m:t>r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 xml:space="preserve"> výstupní veličinou </w:t>
      </w:r>
      <m:oMath>
        <m:r>
          <w:rPr>
            <w:rFonts w:ascii="Cambria Math" w:hAnsi="Cambria Math"/>
            <w:lang w:val="cs-CZ"/>
          </w:rPr>
          <m:t>y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>
        <w:rPr>
          <w:lang w:val="cs-CZ"/>
        </w:rPr>
        <w:t xml:space="preserve"> nebo charakteristiku akční veličiny </w:t>
      </w:r>
      <m:oMath>
        <m: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981EB9">
        <w:rPr>
          <w:lang w:val="cs-CZ"/>
        </w:rPr>
        <w:t xml:space="preserve"> (viz </w:t>
      </w:r>
      <w:r w:rsidR="00981EB9" w:rsidRPr="00EC4537">
        <w:rPr>
          <w:b/>
          <w:lang w:val="cs-CZ"/>
        </w:rPr>
        <w:t>obr. 3</w:t>
      </w:r>
      <w:r w:rsidR="00981EB9">
        <w:rPr>
          <w:lang w:val="cs-CZ"/>
        </w:rPr>
        <w:t>).</w:t>
      </w:r>
    </w:p>
    <w:p w:rsidR="00EA24E3" w:rsidRDefault="00EC4537" w:rsidP="00F6679E">
      <w:pPr>
        <w:spacing w:after="120"/>
        <w:ind w:firstLine="0"/>
        <w:jc w:val="center"/>
        <w:rPr>
          <w:rFonts w:ascii="Courier New" w:hAnsi="Courier New" w:cs="Courier New"/>
          <w:lang w:val="cs-CZ"/>
        </w:rPr>
      </w:pPr>
      <w:r w:rsidRPr="00EC4537">
        <w:rPr>
          <w:rFonts w:ascii="Courier New" w:hAnsi="Courier New" w:cs="Courier New"/>
          <w:lang w:val="cs-CZ"/>
        </w:rPr>
        <w:drawing>
          <wp:inline distT="0" distB="0" distL="0" distR="0">
            <wp:extent cx="5638800" cy="2419350"/>
            <wp:effectExtent l="19050" t="0" r="0" b="0"/>
            <wp:docPr id="1" name="Obj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143875" cy="3571875"/>
                      <a:chOff x="500063" y="1643063"/>
                      <a:chExt cx="8143875" cy="3571875"/>
                    </a:xfrm>
                  </a:grpSpPr>
                  <a:pic>
                    <a:nvPicPr>
                      <a:cNvPr id="1026" name="Picture 2"/>
                      <a:cNvPicPr>
                        <a:picLocks noChangeAspect="1" noChangeArrowheads="1"/>
                      </a:cNvPicPr>
                    </a:nvPicPr>
                    <a:blipFill>
                      <a:blip r:embed="rId7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00063" y="1643063"/>
                        <a:ext cx="8143875" cy="35718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cxnSp>
                    <a:nvCxnSpPr>
                      <a:cNvPr id="13" name="Přímá spojovací šipka 12"/>
                      <a:cNvCxnSpPr/>
                    </a:nvCxnSpPr>
                    <a:spPr>
                      <a:xfrm rot="10800000" flipV="1">
                        <a:off x="4428000" y="3996000"/>
                        <a:ext cx="1080000" cy="361694"/>
                      </a:xfrm>
                      <a:prstGeom prst="straightConnector1">
                        <a:avLst/>
                      </a:prstGeom>
                      <a:ln w="25400"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" name="Zaoblený obdélník 6"/>
                      <a:cNvSpPr/>
                    </a:nvSpPr>
                    <a:spPr>
                      <a:xfrm>
                        <a:off x="5500694" y="3714752"/>
                        <a:ext cx="2786082" cy="57150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cs-CZ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cs-CZ"/>
                        </a:p>
                      </a:txBody>
                      <a:useSpRect/>
                    </a:txSp>
                    <a:style>
                      <a:lnRef idx="0">
                        <a:schemeClr val="accent3"/>
                      </a:lnRef>
                      <a:fillRef idx="3">
                        <a:schemeClr val="accent3"/>
                      </a:fillRef>
                      <a:effectRef idx="3">
                        <a:schemeClr val="accent3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1" name="TextovéPole 10"/>
                      <a:cNvSpPr txBox="1"/>
                    </a:nvSpPr>
                    <a:spPr>
                      <a:xfrm>
                        <a:off x="5500694" y="3857628"/>
                        <a:ext cx="2786082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cs-CZ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cs-CZ" sz="1400" dirty="0" smtClean="0">
                              <a:latin typeface="Segoe UI" pitchFamily="34" charset="0"/>
                              <a:cs typeface="Segoe UI" pitchFamily="34" charset="0"/>
                            </a:rPr>
                            <a:t>akční veličina u(t)</a:t>
                          </a:r>
                          <a:endParaRPr lang="cs-CZ" sz="1400" dirty="0">
                            <a:latin typeface="Segoe UI" pitchFamily="34" charset="0"/>
                            <a:cs typeface="Segoe UI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15" name="Přímá spojovací šipka 14"/>
                      <a:cNvCxnSpPr/>
                    </a:nvCxnSpPr>
                    <a:spPr>
                      <a:xfrm rot="10800000">
                        <a:off x="4428000" y="2750628"/>
                        <a:ext cx="1080000" cy="414000"/>
                      </a:xfrm>
                      <a:prstGeom prst="straightConnector1">
                        <a:avLst/>
                      </a:prstGeom>
                      <a:ln w="25400"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" name="Zaoblený obdélník 5"/>
                      <a:cNvSpPr/>
                    </a:nvSpPr>
                    <a:spPr>
                      <a:xfrm>
                        <a:off x="5500694" y="2857496"/>
                        <a:ext cx="2786082" cy="57150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cs-CZ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cs-CZ"/>
                        </a:p>
                      </a:txBody>
                      <a:useSpRect/>
                    </a:txSp>
                    <a:style>
                      <a:lnRef idx="0">
                        <a:schemeClr val="accent5"/>
                      </a:lnRef>
                      <a:fillRef idx="3">
                        <a:schemeClr val="accent5"/>
                      </a:fillRef>
                      <a:effectRef idx="3">
                        <a:schemeClr val="accent5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0" name="TextovéPole 9"/>
                      <a:cNvSpPr txBox="1"/>
                    </a:nvSpPr>
                    <a:spPr>
                      <a:xfrm>
                        <a:off x="5500694" y="3000372"/>
                        <a:ext cx="2786082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cs-CZ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cs-CZ" sz="1400" dirty="0" smtClean="0">
                              <a:latin typeface="Segoe UI" pitchFamily="34" charset="0"/>
                              <a:cs typeface="Segoe UI" pitchFamily="34" charset="0"/>
                            </a:rPr>
                            <a:t>reference; r(t) = </a:t>
                          </a:r>
                          <a:r>
                            <a:rPr lang="cs-CZ" sz="1400" dirty="0" smtClean="0">
                              <a:latin typeface="Segoe UI" pitchFamily="34" charset="0"/>
                              <a:cs typeface="Segoe UI" pitchFamily="34" charset="0"/>
                            </a:rPr>
                            <a:t>0,5</a:t>
                          </a:r>
                          <a:endParaRPr lang="cs-CZ" sz="1400" dirty="0" smtClean="0">
                            <a:latin typeface="Segoe UI" pitchFamily="34" charset="0"/>
                            <a:cs typeface="Segoe UI" pitchFamily="34" charset="0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19" name="Přímá spojovací šipka 18"/>
                      <a:cNvCxnSpPr/>
                    </a:nvCxnSpPr>
                    <a:spPr>
                      <a:xfrm rot="10800000" flipV="1">
                        <a:off x="4357686" y="2307372"/>
                        <a:ext cx="1150314" cy="192934"/>
                      </a:xfrm>
                      <a:prstGeom prst="straightConnector1">
                        <a:avLst/>
                      </a:prstGeom>
                      <a:ln w="25400">
                        <a:tailEnd type="stealth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" name="Zaoblený obdélník 4"/>
                      <a:cNvSpPr/>
                    </a:nvSpPr>
                    <a:spPr>
                      <a:xfrm>
                        <a:off x="5500694" y="2000240"/>
                        <a:ext cx="2786082" cy="571504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cs-CZ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cs-CZ"/>
                        </a:p>
                      </a:txBody>
                      <a:useSpRect/>
                    </a:txSp>
                    <a:style>
                      <a:lnRef idx="0">
                        <a:schemeClr val="accent6"/>
                      </a:lnRef>
                      <a:fillRef idx="3">
                        <a:schemeClr val="accent6"/>
                      </a:fillRef>
                      <a:effectRef idx="3">
                        <a:schemeClr val="accent6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9" name="TextovéPole 8"/>
                      <a:cNvSpPr txBox="1"/>
                    </a:nvSpPr>
                    <a:spPr>
                      <a:xfrm>
                        <a:off x="5500694" y="2143116"/>
                        <a:ext cx="2786082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cs-CZ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cs-CZ" sz="1400" dirty="0" smtClean="0">
                              <a:latin typeface="Segoe UI" pitchFamily="34" charset="0"/>
                              <a:cs typeface="Segoe UI" pitchFamily="34" charset="0"/>
                            </a:rPr>
                            <a:t>výstupní veličina y(t)</a:t>
                          </a:r>
                          <a:endParaRPr lang="cs-CZ" sz="1400" dirty="0">
                            <a:latin typeface="Segoe UI" pitchFamily="34" charset="0"/>
                            <a:cs typeface="Segoe UI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2A4396" w:rsidRPr="00F271B2" w:rsidRDefault="002A4396" w:rsidP="00F6679E">
      <w:pPr>
        <w:spacing w:after="120"/>
        <w:ind w:firstLine="0"/>
        <w:jc w:val="center"/>
        <w:rPr>
          <w:rFonts w:ascii="Courier New" w:hAnsi="Courier New" w:cs="Courier New"/>
          <w:lang w:val="cs-CZ"/>
        </w:rPr>
      </w:pPr>
      <w:r w:rsidRPr="00877A4C">
        <w:rPr>
          <w:b/>
          <w:lang w:val="cs-CZ"/>
        </w:rPr>
        <w:t xml:space="preserve">Obr. </w:t>
      </w:r>
      <w:r>
        <w:rPr>
          <w:b/>
          <w:lang w:val="cs-CZ"/>
        </w:rPr>
        <w:t>3</w:t>
      </w:r>
      <w:r w:rsidRPr="00877A4C">
        <w:rPr>
          <w:b/>
          <w:lang w:val="cs-CZ"/>
        </w:rPr>
        <w:t>:</w:t>
      </w:r>
      <w:r w:rsidRPr="00A93095">
        <w:rPr>
          <w:lang w:val="cs-CZ"/>
        </w:rPr>
        <w:t xml:space="preserve"> </w:t>
      </w:r>
      <w:r w:rsidR="00252448">
        <w:rPr>
          <w:lang w:val="cs-CZ"/>
        </w:rPr>
        <w:t xml:space="preserve">Grafické závislosti výstupní veličiny </w:t>
      </w:r>
      <m:oMath>
        <m:r>
          <w:rPr>
            <w:rFonts w:ascii="Cambria Math" w:hAnsi="Cambria Math"/>
            <w:lang w:val="cs-CZ"/>
          </w:rPr>
          <m:t>y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252448">
        <w:rPr>
          <w:lang w:val="cs-CZ"/>
        </w:rPr>
        <w:t xml:space="preserve"> a akční veličiny </w:t>
      </w:r>
      <m:oMath>
        <m:r>
          <w:rPr>
            <w:rFonts w:ascii="Cambria Math" w:hAnsi="Cambria Math"/>
            <w:lang w:val="cs-CZ"/>
          </w:rPr>
          <m:t>u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</m:oMath>
      <w:r w:rsidR="00252448">
        <w:rPr>
          <w:lang w:val="cs-CZ"/>
        </w:rPr>
        <w:t xml:space="preserve"> při zadané pozici kuličky čili referenci </w:t>
      </w:r>
      <m:oMath>
        <m:r>
          <w:rPr>
            <w:rFonts w:ascii="Cambria Math" w:hAnsi="Cambria Math"/>
            <w:lang w:val="cs-CZ"/>
          </w:rPr>
          <m:t>r</m:t>
        </m:r>
        <m:d>
          <m:dPr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t</m:t>
            </m:r>
          </m:e>
        </m:d>
        <m:r>
          <w:rPr>
            <w:rFonts w:ascii="Cambria Math" w:hAnsi="Cambria Math"/>
            <w:lang w:val="cs-CZ"/>
          </w:rPr>
          <m:t xml:space="preserve">=0,5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cs-CZ"/>
              </w:rPr>
            </m:ctrlPr>
          </m:dPr>
          <m:e>
            <m:r>
              <w:rPr>
                <w:rFonts w:ascii="Cambria Math" w:hAnsi="Cambria Math"/>
                <w:lang w:val="cs-CZ"/>
              </w:rPr>
              <m:t>m</m:t>
            </m:r>
          </m:e>
        </m:d>
      </m:oMath>
    </w:p>
    <w:p w:rsidR="001B4F6B" w:rsidRPr="00D2793D" w:rsidRDefault="00EB7E93" w:rsidP="004A1D9A">
      <w:pPr>
        <w:pStyle w:val="References"/>
        <w:numPr>
          <w:ilvl w:val="0"/>
          <w:numId w:val="6"/>
        </w:numPr>
        <w:spacing w:before="240"/>
        <w:ind w:left="426" w:hanging="437"/>
        <w:rPr>
          <w:lang w:val="cs-CZ"/>
        </w:rPr>
      </w:pPr>
      <w:r w:rsidRPr="00D2793D">
        <w:rPr>
          <w:lang w:val="cs-CZ"/>
        </w:rPr>
        <w:t>Závěr</w:t>
      </w:r>
    </w:p>
    <w:p w:rsidR="000639DA" w:rsidRDefault="00D2793D" w:rsidP="005E3610">
      <w:pPr>
        <w:pStyle w:val="FigureTable-HeadShort"/>
        <w:spacing w:after="0"/>
        <w:ind w:firstLine="567"/>
        <w:jc w:val="both"/>
        <w:rPr>
          <w:lang w:val="cs-CZ"/>
        </w:rPr>
      </w:pPr>
      <w:r>
        <w:rPr>
          <w:lang w:val="cs-CZ"/>
        </w:rPr>
        <w:t xml:space="preserve">V tomto příspěvku </w:t>
      </w:r>
      <w:r w:rsidR="002C5898">
        <w:rPr>
          <w:lang w:val="cs-CZ"/>
        </w:rPr>
        <w:t>jsme detailněji provedli fyzikální popis modelu kuličky na tyči, kdy jsme uvedli základní přehled fyzikálních veličin, a to včetně jejich fyzikálního ro</w:t>
      </w:r>
      <w:r w:rsidR="00F12AF9">
        <w:rPr>
          <w:lang w:val="cs-CZ"/>
        </w:rPr>
        <w:t>změru pro úplnost daného popisu, a dekomponovali systém na tři důležité části</w:t>
      </w:r>
      <w:r w:rsidR="00A83152">
        <w:rPr>
          <w:lang w:val="cs-CZ"/>
        </w:rPr>
        <w:t xml:space="preserve"> – mechanickou, elektrickou a programovou.</w:t>
      </w:r>
    </w:p>
    <w:p w:rsidR="002C5898" w:rsidRDefault="00A83152" w:rsidP="000639DA">
      <w:pPr>
        <w:pStyle w:val="FigureTable-HeadShort"/>
        <w:spacing w:before="0" w:after="0"/>
        <w:ind w:firstLine="567"/>
        <w:jc w:val="both"/>
        <w:rPr>
          <w:lang w:val="cs-CZ"/>
        </w:rPr>
      </w:pPr>
      <w:r>
        <w:rPr>
          <w:lang w:val="cs-CZ"/>
        </w:rPr>
        <w:t xml:space="preserve"> Rovněž js</w:t>
      </w:r>
      <w:r w:rsidR="000639DA">
        <w:rPr>
          <w:lang w:val="cs-CZ"/>
        </w:rPr>
        <w:t>me</w:t>
      </w:r>
      <w:r>
        <w:rPr>
          <w:lang w:val="cs-CZ"/>
        </w:rPr>
        <w:t xml:space="preserve"> rozvedli </w:t>
      </w:r>
      <w:r w:rsidR="000639DA">
        <w:rPr>
          <w:lang w:val="cs-CZ"/>
        </w:rPr>
        <w:t xml:space="preserve">a blíže zanalyzovali matematický popis modelu kuličky na tyči, jehož základ tvoří </w:t>
      </w:r>
      <w:proofErr w:type="spellStart"/>
      <w:r w:rsidR="000639DA">
        <w:rPr>
          <w:lang w:val="cs-CZ"/>
        </w:rPr>
        <w:t>lagrangeovské</w:t>
      </w:r>
      <w:proofErr w:type="spellEnd"/>
      <w:r w:rsidR="000639DA">
        <w:rPr>
          <w:lang w:val="cs-CZ"/>
        </w:rPr>
        <w:t xml:space="preserve"> pojetí mechaniky ve formě </w:t>
      </w:r>
      <w:proofErr w:type="spellStart"/>
      <w:r w:rsidR="000639DA">
        <w:rPr>
          <w:lang w:val="cs-CZ"/>
        </w:rPr>
        <w:t>Lagrangeových</w:t>
      </w:r>
      <w:proofErr w:type="spellEnd"/>
      <w:r w:rsidR="000639DA">
        <w:rPr>
          <w:lang w:val="cs-CZ"/>
        </w:rPr>
        <w:t xml:space="preserve"> rovnic II. druhu, umožňujících </w:t>
      </w:r>
      <w:r w:rsidR="000639DA">
        <w:rPr>
          <w:lang w:val="cs-CZ"/>
        </w:rPr>
        <w:lastRenderedPageBreak/>
        <w:t>vytvoření pohybových rovnic soustavy hmotných bodů zavedením tzv. zobecněných souřadnic.</w:t>
      </w:r>
      <w:r w:rsidR="00B3582A">
        <w:rPr>
          <w:lang w:val="cs-CZ"/>
        </w:rPr>
        <w:t xml:space="preserve"> </w:t>
      </w:r>
      <w:r w:rsidR="000639DA">
        <w:rPr>
          <w:lang w:val="cs-CZ"/>
        </w:rPr>
        <w:t>Výsled</w:t>
      </w:r>
      <w:r w:rsidR="00B3582A">
        <w:rPr>
          <w:lang w:val="cs-CZ"/>
        </w:rPr>
        <w:t>ek tohoto popisu představují přenosová funkce soustavy a její stavový popis, nezbytný pro návrh LQG regulátoru pro tento systém.</w:t>
      </w:r>
    </w:p>
    <w:p w:rsidR="002F5A3E" w:rsidRDefault="00F459E6" w:rsidP="000639DA">
      <w:pPr>
        <w:pStyle w:val="FigureTable-HeadShort"/>
        <w:spacing w:before="0" w:after="0"/>
        <w:ind w:firstLine="567"/>
        <w:jc w:val="both"/>
        <w:rPr>
          <w:lang w:val="cs-CZ"/>
        </w:rPr>
      </w:pPr>
      <w:r>
        <w:rPr>
          <w:lang w:val="cs-CZ"/>
        </w:rPr>
        <w:t xml:space="preserve">Poslední část příspěvku se zabývá lineárně-kvadratickým </w:t>
      </w:r>
      <w:proofErr w:type="spellStart"/>
      <w:r>
        <w:rPr>
          <w:lang w:val="cs-CZ"/>
        </w:rPr>
        <w:t>gaussovským</w:t>
      </w:r>
      <w:proofErr w:type="spellEnd"/>
      <w:r>
        <w:rPr>
          <w:lang w:val="cs-CZ"/>
        </w:rPr>
        <w:t xml:space="preserve"> řízením, kdy jsme opět detailněji uvedli matematický popis tohoto problému s naznačením terminologie (</w:t>
      </w:r>
      <w:r w:rsidR="00336CD3">
        <w:rPr>
          <w:lang w:val="cs-CZ"/>
        </w:rPr>
        <w:t xml:space="preserve">např. </w:t>
      </w:r>
      <w:proofErr w:type="spellStart"/>
      <w:r>
        <w:rPr>
          <w:lang w:val="cs-CZ"/>
        </w:rPr>
        <w:t>Kalmanův</w:t>
      </w:r>
      <w:proofErr w:type="spellEnd"/>
      <w:r>
        <w:rPr>
          <w:lang w:val="cs-CZ"/>
        </w:rPr>
        <w:t xml:space="preserve"> filtr, </w:t>
      </w:r>
      <w:r w:rsidR="00336CD3">
        <w:rPr>
          <w:lang w:val="cs-CZ"/>
        </w:rPr>
        <w:t>princip odhadu stavů apod.)</w:t>
      </w:r>
      <w:r w:rsidR="00702F70">
        <w:rPr>
          <w:lang w:val="cs-CZ"/>
        </w:rPr>
        <w:t>.</w:t>
      </w:r>
      <w:r w:rsidR="004702CF">
        <w:rPr>
          <w:lang w:val="cs-CZ"/>
        </w:rPr>
        <w:t xml:space="preserve"> Na praktickém příkladě jsme demonstrovali algoritmus návrhu vytvořený v </w:t>
      </w:r>
      <w:proofErr w:type="spellStart"/>
      <w:r w:rsidR="004702CF">
        <w:rPr>
          <w:lang w:val="cs-CZ"/>
        </w:rPr>
        <w:t>MATLABu</w:t>
      </w:r>
      <w:proofErr w:type="spellEnd"/>
      <w:r w:rsidR="004702CF">
        <w:rPr>
          <w:lang w:val="cs-CZ"/>
        </w:rPr>
        <w:t xml:space="preserve"> a namodelovaný v </w:t>
      </w:r>
      <w:proofErr w:type="spellStart"/>
      <w:r w:rsidR="004702CF">
        <w:rPr>
          <w:lang w:val="cs-CZ"/>
        </w:rPr>
        <w:t>Simulinku</w:t>
      </w:r>
      <w:proofErr w:type="spellEnd"/>
      <w:r w:rsidR="004702CF">
        <w:rPr>
          <w:lang w:val="cs-CZ"/>
        </w:rPr>
        <w:t>.</w:t>
      </w:r>
      <w:r w:rsidR="002F5A3E">
        <w:rPr>
          <w:lang w:val="cs-CZ"/>
        </w:rPr>
        <w:t xml:space="preserve"> </w:t>
      </w:r>
    </w:p>
    <w:p w:rsidR="0078035D" w:rsidRDefault="0078035D" w:rsidP="0078035D">
      <w:pPr>
        <w:pStyle w:val="FigureTable-HeadShort"/>
        <w:rPr>
          <w:lang w:val="cs-CZ"/>
        </w:rPr>
      </w:pPr>
      <w:r>
        <w:rPr>
          <w:noProof/>
          <w:lang w:val="cs-CZ"/>
        </w:rPr>
        <w:drawing>
          <wp:inline distT="0" distB="0" distL="0" distR="0">
            <wp:extent cx="2870559" cy="2162239"/>
            <wp:effectExtent l="19050" t="0" r="5991" b="0"/>
            <wp:docPr id="7" name="Obrázek 6" descr="P1130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30690.JPG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0559" cy="216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35D" w:rsidRPr="0078035D" w:rsidRDefault="0078035D" w:rsidP="0078035D">
      <w:pPr>
        <w:spacing w:after="120"/>
        <w:ind w:firstLine="0"/>
        <w:jc w:val="center"/>
        <w:rPr>
          <w:rFonts w:ascii="Courier New" w:hAnsi="Courier New" w:cs="Courier New"/>
          <w:lang w:val="cs-CZ"/>
        </w:rPr>
      </w:pPr>
      <w:r w:rsidRPr="00877A4C">
        <w:rPr>
          <w:b/>
          <w:lang w:val="cs-CZ"/>
        </w:rPr>
        <w:t xml:space="preserve">Obr. </w:t>
      </w:r>
      <w:r>
        <w:rPr>
          <w:b/>
          <w:lang w:val="cs-CZ"/>
        </w:rPr>
        <w:t>4</w:t>
      </w:r>
      <w:r w:rsidRPr="00877A4C">
        <w:rPr>
          <w:b/>
          <w:lang w:val="cs-CZ"/>
        </w:rPr>
        <w:t>:</w:t>
      </w:r>
      <w:r w:rsidRPr="00A93095">
        <w:rPr>
          <w:lang w:val="cs-CZ"/>
        </w:rPr>
        <w:t xml:space="preserve"> </w:t>
      </w:r>
      <w:r>
        <w:rPr>
          <w:lang w:val="cs-CZ"/>
        </w:rPr>
        <w:t>Fyzikální model kuličky na tyči (vlevo) a monitor počítače s namodelovaným regulačním schématem v </w:t>
      </w:r>
      <w:proofErr w:type="spellStart"/>
      <w:r>
        <w:rPr>
          <w:lang w:val="cs-CZ"/>
        </w:rPr>
        <w:t>Simulinku</w:t>
      </w:r>
      <w:proofErr w:type="spellEnd"/>
      <w:r>
        <w:rPr>
          <w:lang w:val="cs-CZ"/>
        </w:rPr>
        <w:t xml:space="preserve"> (vpravo)</w:t>
      </w:r>
    </w:p>
    <w:p w:rsidR="005B3425" w:rsidRDefault="002F5A3E" w:rsidP="005B3425">
      <w:pPr>
        <w:pStyle w:val="FigureTable-HeadShort"/>
        <w:spacing w:before="0" w:after="0"/>
        <w:ind w:firstLine="567"/>
        <w:jc w:val="both"/>
        <w:rPr>
          <w:lang w:val="cs-CZ"/>
        </w:rPr>
      </w:pPr>
      <w:r>
        <w:rPr>
          <w:lang w:val="cs-CZ"/>
        </w:rPr>
        <w:t xml:space="preserve">Obdobný přístup návrhu byl také využit při implementaci na platformu systému REX, programovatelného automatu </w:t>
      </w:r>
      <w:proofErr w:type="spellStart"/>
      <w:r>
        <w:rPr>
          <w:lang w:val="cs-CZ"/>
        </w:rPr>
        <w:t>WinPAC</w:t>
      </w:r>
      <w:proofErr w:type="spellEnd"/>
      <w:r>
        <w:rPr>
          <w:lang w:val="cs-CZ"/>
        </w:rPr>
        <w:t xml:space="preserve"> 8841 a objektově založeného HMI / SCADA prostředí </w:t>
      </w:r>
      <w:proofErr w:type="spellStart"/>
      <w:r>
        <w:rPr>
          <w:lang w:val="cs-CZ"/>
        </w:rPr>
        <w:t>Promotic</w:t>
      </w:r>
      <w:proofErr w:type="spellEnd"/>
      <w:r>
        <w:rPr>
          <w:lang w:val="cs-CZ"/>
        </w:rPr>
        <w:t>.</w:t>
      </w:r>
    </w:p>
    <w:p w:rsidR="0087489C" w:rsidRPr="005E3610" w:rsidRDefault="0087489C" w:rsidP="005E3610">
      <w:pPr>
        <w:pStyle w:val="References"/>
        <w:spacing w:before="240"/>
        <w:rPr>
          <w:lang w:val="cs-CZ"/>
        </w:rPr>
      </w:pPr>
      <w:r w:rsidRPr="005E3610">
        <w:rPr>
          <w:lang w:val="cs-CZ"/>
        </w:rPr>
        <w:t>Poděkování</w:t>
      </w:r>
    </w:p>
    <w:p w:rsidR="004A1D9A" w:rsidRPr="004C277E" w:rsidRDefault="005E3610" w:rsidP="004C277E">
      <w:pPr>
        <w:pStyle w:val="References-item"/>
        <w:numPr>
          <w:ilvl w:val="0"/>
          <w:numId w:val="0"/>
        </w:numPr>
        <w:spacing w:before="120"/>
        <w:ind w:firstLine="567"/>
        <w:rPr>
          <w:lang w:val="cs-CZ"/>
        </w:rPr>
      </w:pPr>
      <w:r w:rsidRPr="005E3610">
        <w:rPr>
          <w:lang w:val="cs-CZ"/>
        </w:rPr>
        <w:t xml:space="preserve">Tento </w:t>
      </w:r>
      <w:proofErr w:type="spellStart"/>
      <w:r w:rsidRPr="005E3610">
        <w:rPr>
          <w:lang w:val="cs-CZ"/>
        </w:rPr>
        <w:t>příspěvěk</w:t>
      </w:r>
      <w:proofErr w:type="spellEnd"/>
      <w:r w:rsidRPr="005E3610">
        <w:rPr>
          <w:lang w:val="cs-CZ"/>
        </w:rPr>
        <w:t xml:space="preserve"> vznikl za podpory </w:t>
      </w:r>
      <w:r>
        <w:rPr>
          <w:lang w:val="cs-CZ"/>
        </w:rPr>
        <w:t xml:space="preserve">grantu Vestavěné </w:t>
      </w:r>
      <w:proofErr w:type="spellStart"/>
      <w:r>
        <w:rPr>
          <w:lang w:val="cs-CZ"/>
        </w:rPr>
        <w:t>real</w:t>
      </w:r>
      <w:proofErr w:type="spellEnd"/>
      <w:r>
        <w:rPr>
          <w:lang w:val="cs-CZ"/>
        </w:rPr>
        <w:t>-time měřicí a řídicí systémy na bázi PAC, Interní grantová agentura, označení: BI4559911</w:t>
      </w:r>
      <w:r w:rsidR="0087489C" w:rsidRPr="005E3610">
        <w:rPr>
          <w:lang w:val="cs-CZ"/>
        </w:rPr>
        <w:t>.</w:t>
      </w:r>
      <w:r w:rsidR="002C5898">
        <w:rPr>
          <w:lang w:val="cs-CZ"/>
        </w:rPr>
        <w:t xml:space="preserve"> </w:t>
      </w:r>
    </w:p>
    <w:p w:rsidR="00C65ADF" w:rsidRPr="00C037B8" w:rsidRDefault="00E66D89" w:rsidP="00B71FDA">
      <w:pPr>
        <w:pStyle w:val="References"/>
        <w:rPr>
          <w:lang w:val="cs-CZ"/>
        </w:rPr>
      </w:pPr>
      <w:r w:rsidRPr="00C037B8">
        <w:rPr>
          <w:lang w:val="cs-CZ"/>
        </w:rPr>
        <w:t>Literatura</w:t>
      </w:r>
    </w:p>
    <w:p w:rsidR="00C65ADF" w:rsidRDefault="00C037B8" w:rsidP="00B71FDA">
      <w:pPr>
        <w:pStyle w:val="References-item"/>
        <w:spacing w:before="240"/>
        <w:rPr>
          <w:lang w:val="cs-CZ"/>
        </w:rPr>
      </w:pPr>
      <w:r w:rsidRPr="00C037B8">
        <w:rPr>
          <w:lang w:val="cs-CZ"/>
        </w:rPr>
        <w:t xml:space="preserve">J. </w:t>
      </w:r>
      <w:proofErr w:type="spellStart"/>
      <w:r w:rsidRPr="00C037B8">
        <w:rPr>
          <w:lang w:val="cs-CZ"/>
        </w:rPr>
        <w:t>Floder</w:t>
      </w:r>
      <w:proofErr w:type="spellEnd"/>
      <w:r w:rsidRPr="00C037B8">
        <w:rPr>
          <w:lang w:val="cs-CZ"/>
        </w:rPr>
        <w:t>:</w:t>
      </w:r>
      <w:r w:rsidR="00C65ADF" w:rsidRPr="00C037B8">
        <w:rPr>
          <w:lang w:val="cs-CZ"/>
        </w:rPr>
        <w:t xml:space="preserve"> </w:t>
      </w:r>
      <w:r w:rsidRPr="00C037B8">
        <w:rPr>
          <w:rStyle w:val="ReferenceBookTitle"/>
          <w:lang w:val="cs-CZ"/>
        </w:rPr>
        <w:t>Kulička na tyči – dokumentace k laboratorní úloze</w:t>
      </w:r>
      <w:r w:rsidR="00C65ADF" w:rsidRPr="00C037B8">
        <w:rPr>
          <w:lang w:val="cs-CZ"/>
        </w:rPr>
        <w:t xml:space="preserve">. </w:t>
      </w:r>
      <w:r>
        <w:rPr>
          <w:lang w:val="cs-CZ"/>
        </w:rPr>
        <w:t>Vysoká škola báňská – Technická univerzita Ostrava</w:t>
      </w:r>
      <w:r w:rsidR="00C65ADF" w:rsidRPr="00C037B8">
        <w:rPr>
          <w:lang w:val="cs-CZ"/>
        </w:rPr>
        <w:t xml:space="preserve">, </w:t>
      </w:r>
      <w:r>
        <w:rPr>
          <w:lang w:val="cs-CZ"/>
        </w:rPr>
        <w:t>Ostrava</w:t>
      </w:r>
      <w:r w:rsidR="00C65ADF" w:rsidRPr="00C037B8">
        <w:rPr>
          <w:lang w:val="cs-CZ"/>
        </w:rPr>
        <w:t xml:space="preserve">, </w:t>
      </w:r>
      <w:r>
        <w:rPr>
          <w:lang w:val="cs-CZ"/>
        </w:rPr>
        <w:t>Česká republika</w:t>
      </w:r>
      <w:r w:rsidR="00C65ADF" w:rsidRPr="00C037B8">
        <w:rPr>
          <w:lang w:val="cs-CZ"/>
        </w:rPr>
        <w:t xml:space="preserve">, </w:t>
      </w:r>
      <w:r>
        <w:rPr>
          <w:lang w:val="cs-CZ"/>
        </w:rPr>
        <w:t>2006</w:t>
      </w:r>
      <w:r w:rsidR="00C65ADF" w:rsidRPr="00C037B8">
        <w:rPr>
          <w:lang w:val="cs-CZ"/>
        </w:rPr>
        <w:t>.</w:t>
      </w:r>
    </w:p>
    <w:p w:rsidR="00C037B8" w:rsidRPr="0066227C" w:rsidRDefault="0066227C" w:rsidP="00B71FDA">
      <w:pPr>
        <w:pStyle w:val="References-item"/>
        <w:spacing w:before="240"/>
        <w:rPr>
          <w:lang w:val="cs-CZ"/>
        </w:rPr>
      </w:pPr>
      <w:r>
        <w:t>&lt;</w:t>
      </w:r>
      <w:r w:rsidRPr="0066227C">
        <w:t>http://cs.wikipedia.org/wiki/Lagrangeovská_formulace_mechaniky</w:t>
      </w:r>
      <w:r>
        <w:t>&gt; [cit. 25. 10. 2009]</w:t>
      </w:r>
    </w:p>
    <w:p w:rsidR="0066227C" w:rsidRDefault="0066227C" w:rsidP="00B71FDA">
      <w:pPr>
        <w:pStyle w:val="References-item"/>
        <w:spacing w:before="240"/>
        <w:rPr>
          <w:lang w:val="cs-CZ"/>
        </w:rPr>
      </w:pPr>
      <w:r>
        <w:rPr>
          <w:lang w:val="cs-CZ"/>
        </w:rPr>
        <w:t xml:space="preserve">J. Řehoř: </w:t>
      </w:r>
      <w:r w:rsidRPr="0066227C">
        <w:rPr>
          <w:i/>
          <w:lang w:val="cs-CZ"/>
        </w:rPr>
        <w:t>Explicitní řešení úlohy prediktivní regulace</w:t>
      </w:r>
      <w:r>
        <w:rPr>
          <w:lang w:val="cs-CZ"/>
        </w:rPr>
        <w:t xml:space="preserve"> (diplomová práce). České vysoké učení technické v Praze, Praha, Česká republika, 2008.</w:t>
      </w:r>
    </w:p>
    <w:p w:rsidR="00744064" w:rsidRPr="00E7182A" w:rsidRDefault="00744064" w:rsidP="00B71FDA">
      <w:pPr>
        <w:pStyle w:val="References-item"/>
        <w:spacing w:before="240"/>
        <w:rPr>
          <w:lang w:val="cs-CZ"/>
        </w:rPr>
      </w:pPr>
      <w:r>
        <w:t>&lt;</w:t>
      </w:r>
      <w:r w:rsidRPr="00744064">
        <w:t>http://en.wikipedia.org/wiki/Linear-quadratic-Gaussian_control</w:t>
      </w:r>
      <w:r>
        <w:t>&gt; [cit. 25. 10. 2009]</w:t>
      </w:r>
    </w:p>
    <w:p w:rsidR="00E7182A" w:rsidRPr="0066227C" w:rsidRDefault="00E7182A" w:rsidP="00B71FDA">
      <w:pPr>
        <w:pStyle w:val="References-item"/>
        <w:spacing w:before="240"/>
        <w:rPr>
          <w:lang w:val="cs-CZ"/>
        </w:rPr>
      </w:pPr>
      <w:r>
        <w:t xml:space="preserve">The </w:t>
      </w:r>
      <w:proofErr w:type="spellStart"/>
      <w:r>
        <w:t>MathWorks</w:t>
      </w:r>
      <w:proofErr w:type="spellEnd"/>
      <w:r>
        <w:t xml:space="preserve">: </w:t>
      </w:r>
      <w:r w:rsidRPr="00E7182A">
        <w:rPr>
          <w:i/>
        </w:rPr>
        <w:t xml:space="preserve">Product Help – Functions for Compensator Design::Designing Compensators (Control System </w:t>
      </w:r>
      <w:proofErr w:type="spellStart"/>
      <w:r w:rsidRPr="00E7182A">
        <w:rPr>
          <w:i/>
        </w:rPr>
        <w:t>Toolbox</w:t>
      </w:r>
      <w:r w:rsidRPr="00E7182A">
        <w:rPr>
          <w:i/>
          <w:vertAlign w:val="superscript"/>
        </w:rPr>
        <w:t>TM</w:t>
      </w:r>
      <w:proofErr w:type="spellEnd"/>
      <w:r w:rsidRPr="00E7182A">
        <w:rPr>
          <w:i/>
        </w:rPr>
        <w:t>)</w:t>
      </w:r>
      <w:r>
        <w:t xml:space="preserve"> (</w:t>
      </w:r>
      <w:proofErr w:type="spellStart"/>
      <w:r>
        <w:t>nápověda</w:t>
      </w:r>
      <w:proofErr w:type="spellEnd"/>
      <w:r>
        <w:t xml:space="preserve"> k </w:t>
      </w:r>
      <w:proofErr w:type="spellStart"/>
      <w:r>
        <w:t>aplikaci</w:t>
      </w:r>
      <w:proofErr w:type="spellEnd"/>
      <w:r>
        <w:t xml:space="preserve"> MATLAB R2008a) [offline]</w:t>
      </w:r>
    </w:p>
    <w:p w:rsidR="00C65ADF" w:rsidRDefault="00C65ADF" w:rsidP="005B3425">
      <w:pPr>
        <w:pStyle w:val="References-item"/>
        <w:numPr>
          <w:ilvl w:val="0"/>
          <w:numId w:val="0"/>
        </w:numPr>
      </w:pPr>
    </w:p>
    <w:p w:rsidR="00C65ADF" w:rsidRDefault="001F74F3" w:rsidP="00C65ADF">
      <w:pPr>
        <w:pStyle w:val="Author-Contact"/>
      </w:pPr>
      <w:r>
        <w:pict>
          <v:rect id="_x0000_s1026" style="width:470.25pt;height:.75pt;mso-position-horizontal-relative:char;mso-position-vertical-relative:line" fillcolor="black" stroked="f"/>
        </w:pict>
      </w:r>
    </w:p>
    <w:p w:rsidR="00C65ADF" w:rsidRPr="009F7815" w:rsidRDefault="00AC33CE" w:rsidP="00C65ADF">
      <w:pPr>
        <w:pStyle w:val="Author-Contact"/>
        <w:rPr>
          <w:b/>
          <w:lang w:val="cs-CZ"/>
        </w:rPr>
      </w:pPr>
      <w:r w:rsidRPr="009F7815">
        <w:rPr>
          <w:b/>
          <w:lang w:val="cs-CZ"/>
        </w:rPr>
        <w:t>Ing. Petr Vojčinák</w:t>
      </w:r>
    </w:p>
    <w:p w:rsidR="00AC33CE" w:rsidRPr="009F7815" w:rsidRDefault="00AC33CE" w:rsidP="00C65ADF">
      <w:pPr>
        <w:pStyle w:val="Author-Contact"/>
        <w:rPr>
          <w:lang w:val="cs-CZ"/>
        </w:rPr>
      </w:pPr>
      <w:r w:rsidRPr="009F7815">
        <w:rPr>
          <w:b/>
          <w:lang w:val="cs-CZ"/>
        </w:rPr>
        <w:t>e-mail:</w:t>
      </w:r>
      <w:r w:rsidRPr="009F7815">
        <w:rPr>
          <w:lang w:val="cs-CZ"/>
        </w:rPr>
        <w:t xml:space="preserve"> petr.vojcinak@vsb.cz</w:t>
      </w:r>
    </w:p>
    <w:p w:rsidR="00C65ADF" w:rsidRPr="009F7815" w:rsidRDefault="00AC33CE" w:rsidP="00AC33CE">
      <w:pPr>
        <w:pStyle w:val="Author-Contact"/>
        <w:spacing w:before="240"/>
        <w:rPr>
          <w:b/>
          <w:lang w:val="cs-CZ"/>
        </w:rPr>
      </w:pPr>
      <w:r w:rsidRPr="009F7815">
        <w:rPr>
          <w:b/>
          <w:lang w:val="cs-CZ"/>
        </w:rPr>
        <w:t xml:space="preserve">Ing. Martin </w:t>
      </w:r>
      <w:proofErr w:type="spellStart"/>
      <w:r w:rsidRPr="009F7815">
        <w:rPr>
          <w:b/>
          <w:lang w:val="cs-CZ"/>
        </w:rPr>
        <w:t>Pieš</w:t>
      </w:r>
      <w:proofErr w:type="spellEnd"/>
    </w:p>
    <w:p w:rsidR="00AC33CE" w:rsidRPr="009F7815" w:rsidRDefault="00AC33CE" w:rsidP="00AC33CE">
      <w:pPr>
        <w:pStyle w:val="Author-Contact"/>
        <w:rPr>
          <w:lang w:val="cs-CZ"/>
        </w:rPr>
      </w:pPr>
      <w:r w:rsidRPr="009F7815">
        <w:rPr>
          <w:b/>
          <w:lang w:val="cs-CZ"/>
        </w:rPr>
        <w:t>e-mail:</w:t>
      </w:r>
      <w:r w:rsidRPr="009F7815">
        <w:rPr>
          <w:lang w:val="cs-CZ"/>
        </w:rPr>
        <w:t xml:space="preserve"> martin.pies@vsb.cz</w:t>
      </w:r>
    </w:p>
    <w:p w:rsidR="00AC33CE" w:rsidRPr="009F7815" w:rsidRDefault="00AC33CE" w:rsidP="00AC33CE">
      <w:pPr>
        <w:pStyle w:val="Author-Contact"/>
        <w:spacing w:before="240"/>
        <w:rPr>
          <w:b/>
          <w:lang w:val="cs-CZ"/>
        </w:rPr>
      </w:pPr>
      <w:r w:rsidRPr="009F7815">
        <w:rPr>
          <w:b/>
          <w:lang w:val="cs-CZ"/>
        </w:rPr>
        <w:t>Ing. Radovan Hájovský, Ph.D.</w:t>
      </w:r>
    </w:p>
    <w:p w:rsidR="00AC33CE" w:rsidRPr="0078035D" w:rsidRDefault="00AC33CE" w:rsidP="00AC33CE">
      <w:pPr>
        <w:pStyle w:val="Author-Contact"/>
        <w:rPr>
          <w:lang w:val="cs-CZ"/>
        </w:rPr>
      </w:pPr>
      <w:r w:rsidRPr="009F7815">
        <w:rPr>
          <w:b/>
          <w:lang w:val="cs-CZ"/>
        </w:rPr>
        <w:t>e-mail:</w:t>
      </w:r>
      <w:r w:rsidRPr="009F7815">
        <w:rPr>
          <w:lang w:val="cs-CZ"/>
        </w:rPr>
        <w:t xml:space="preserve"> radovan.hajovsky@vsb.cz</w:t>
      </w:r>
    </w:p>
    <w:p w:rsidR="009C45ED" w:rsidRDefault="009C45ED" w:rsidP="00AC33CE">
      <w:pPr>
        <w:ind w:firstLine="0"/>
      </w:pPr>
    </w:p>
    <w:sectPr w:rsidR="009C45ED" w:rsidSect="001C0088">
      <w:pgSz w:w="11907" w:h="16840" w:code="9"/>
      <w:pgMar w:top="1134" w:right="1418" w:bottom="1134" w:left="1418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143C"/>
    <w:multiLevelType w:val="hybridMultilevel"/>
    <w:tmpl w:val="E9F4B630"/>
    <w:lvl w:ilvl="0" w:tplc="D0AE2E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002FB"/>
    <w:multiLevelType w:val="hybridMultilevel"/>
    <w:tmpl w:val="F9DC227E"/>
    <w:lvl w:ilvl="0" w:tplc="FFFFFFFF">
      <w:start w:val="1"/>
      <w:numFmt w:val="decimal"/>
      <w:pStyle w:val="References-item"/>
      <w:lvlText w:val="[%1]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AD3BD0"/>
    <w:multiLevelType w:val="hybridMultilevel"/>
    <w:tmpl w:val="B05E7E92"/>
    <w:lvl w:ilvl="0" w:tplc="D0AE2E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577BA"/>
    <w:multiLevelType w:val="hybridMultilevel"/>
    <w:tmpl w:val="FDAC5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071AE4"/>
    <w:multiLevelType w:val="hybridMultilevel"/>
    <w:tmpl w:val="B716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61C11"/>
    <w:multiLevelType w:val="hybridMultilevel"/>
    <w:tmpl w:val="02CA6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6408D"/>
    <w:multiLevelType w:val="hybridMultilevel"/>
    <w:tmpl w:val="447E1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0125B"/>
    <w:multiLevelType w:val="hybridMultilevel"/>
    <w:tmpl w:val="1BE0D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7A14F2"/>
    <w:multiLevelType w:val="multilevel"/>
    <w:tmpl w:val="D602C3C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7F6A4C16"/>
    <w:multiLevelType w:val="multilevel"/>
    <w:tmpl w:val="5FB65160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Nadpis5"/>
      <w:lvlText w:val="%1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Nadpis6"/>
      <w:lvlText w:val="%1%2.%3.%4.%5.%6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6">
      <w:start w:val="1"/>
      <w:numFmt w:val="decimal"/>
      <w:pStyle w:val="Nadpis7"/>
      <w:lvlText w:val="%1%2.%3.%4.%5.%6.%7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pStyle w:val="Nadpis8"/>
      <w:lvlText w:val="%1%2.%3.%4.%5.%6.%7.%8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8">
      <w:start w:val="1"/>
      <w:numFmt w:val="decimal"/>
      <w:pStyle w:val="Nadpis9"/>
      <w:lvlText w:val="%1%2.%3.%4.%5.%6.%7.%8.%9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5ADF"/>
    <w:rsid w:val="00014EB1"/>
    <w:rsid w:val="00040935"/>
    <w:rsid w:val="00044B70"/>
    <w:rsid w:val="00047365"/>
    <w:rsid w:val="00062E5B"/>
    <w:rsid w:val="000639DA"/>
    <w:rsid w:val="00070518"/>
    <w:rsid w:val="00075B86"/>
    <w:rsid w:val="000A3542"/>
    <w:rsid w:val="000B1E3E"/>
    <w:rsid w:val="000B38CD"/>
    <w:rsid w:val="000B752F"/>
    <w:rsid w:val="000C0202"/>
    <w:rsid w:val="000C2A14"/>
    <w:rsid w:val="000C34CA"/>
    <w:rsid w:val="000C5FD1"/>
    <w:rsid w:val="000E7232"/>
    <w:rsid w:val="001025DE"/>
    <w:rsid w:val="00104252"/>
    <w:rsid w:val="00113E43"/>
    <w:rsid w:val="00117230"/>
    <w:rsid w:val="00121678"/>
    <w:rsid w:val="001420B4"/>
    <w:rsid w:val="00153F13"/>
    <w:rsid w:val="00163B19"/>
    <w:rsid w:val="0016647E"/>
    <w:rsid w:val="00184284"/>
    <w:rsid w:val="00184ABB"/>
    <w:rsid w:val="001857F4"/>
    <w:rsid w:val="001975AD"/>
    <w:rsid w:val="001A514A"/>
    <w:rsid w:val="001B4F6B"/>
    <w:rsid w:val="001B7CCD"/>
    <w:rsid w:val="001C0088"/>
    <w:rsid w:val="001C2422"/>
    <w:rsid w:val="001C370F"/>
    <w:rsid w:val="001D5A1B"/>
    <w:rsid w:val="001E46D7"/>
    <w:rsid w:val="001F2C6F"/>
    <w:rsid w:val="001F6726"/>
    <w:rsid w:val="001F74F3"/>
    <w:rsid w:val="00202981"/>
    <w:rsid w:val="002220C6"/>
    <w:rsid w:val="002226AA"/>
    <w:rsid w:val="0022486F"/>
    <w:rsid w:val="00224FF7"/>
    <w:rsid w:val="0022544E"/>
    <w:rsid w:val="0023396F"/>
    <w:rsid w:val="00242AA0"/>
    <w:rsid w:val="00252448"/>
    <w:rsid w:val="00260E09"/>
    <w:rsid w:val="00270A94"/>
    <w:rsid w:val="00271C57"/>
    <w:rsid w:val="0027422B"/>
    <w:rsid w:val="0029743A"/>
    <w:rsid w:val="002A01D3"/>
    <w:rsid w:val="002A4396"/>
    <w:rsid w:val="002A4A01"/>
    <w:rsid w:val="002B2004"/>
    <w:rsid w:val="002B3F36"/>
    <w:rsid w:val="002C32E1"/>
    <w:rsid w:val="002C5898"/>
    <w:rsid w:val="002C6B1A"/>
    <w:rsid w:val="002D04C7"/>
    <w:rsid w:val="002D0E49"/>
    <w:rsid w:val="002D5FAD"/>
    <w:rsid w:val="002D6C2B"/>
    <w:rsid w:val="002E3458"/>
    <w:rsid w:val="002E76CF"/>
    <w:rsid w:val="002F2D77"/>
    <w:rsid w:val="002F5A3E"/>
    <w:rsid w:val="00301183"/>
    <w:rsid w:val="00302C6A"/>
    <w:rsid w:val="00302D7C"/>
    <w:rsid w:val="00303F9D"/>
    <w:rsid w:val="003123C0"/>
    <w:rsid w:val="00317E0D"/>
    <w:rsid w:val="00323034"/>
    <w:rsid w:val="00327A73"/>
    <w:rsid w:val="00336CD3"/>
    <w:rsid w:val="003405C7"/>
    <w:rsid w:val="0036014F"/>
    <w:rsid w:val="00360E9D"/>
    <w:rsid w:val="003676B5"/>
    <w:rsid w:val="00385C9F"/>
    <w:rsid w:val="003869DC"/>
    <w:rsid w:val="00390A5A"/>
    <w:rsid w:val="00390EC5"/>
    <w:rsid w:val="00395636"/>
    <w:rsid w:val="003A14F0"/>
    <w:rsid w:val="003A3D6E"/>
    <w:rsid w:val="003C6DF4"/>
    <w:rsid w:val="003D314B"/>
    <w:rsid w:val="003E2BF1"/>
    <w:rsid w:val="003E5E7A"/>
    <w:rsid w:val="00406C82"/>
    <w:rsid w:val="00410EAA"/>
    <w:rsid w:val="00415A5D"/>
    <w:rsid w:val="00422B6A"/>
    <w:rsid w:val="0042441A"/>
    <w:rsid w:val="00430010"/>
    <w:rsid w:val="00435753"/>
    <w:rsid w:val="0044248F"/>
    <w:rsid w:val="0044296E"/>
    <w:rsid w:val="0045004A"/>
    <w:rsid w:val="004543C0"/>
    <w:rsid w:val="00462F63"/>
    <w:rsid w:val="00465866"/>
    <w:rsid w:val="004702CF"/>
    <w:rsid w:val="004720E8"/>
    <w:rsid w:val="00473442"/>
    <w:rsid w:val="00483B87"/>
    <w:rsid w:val="00484770"/>
    <w:rsid w:val="004851D5"/>
    <w:rsid w:val="00490268"/>
    <w:rsid w:val="004A1D9A"/>
    <w:rsid w:val="004A5A8C"/>
    <w:rsid w:val="004B5178"/>
    <w:rsid w:val="004C22A3"/>
    <w:rsid w:val="004C24E3"/>
    <w:rsid w:val="004C277E"/>
    <w:rsid w:val="004C766B"/>
    <w:rsid w:val="004C7693"/>
    <w:rsid w:val="004D1761"/>
    <w:rsid w:val="004E05C0"/>
    <w:rsid w:val="004E54E5"/>
    <w:rsid w:val="004E55C0"/>
    <w:rsid w:val="004F17D8"/>
    <w:rsid w:val="004F460B"/>
    <w:rsid w:val="004F5B7F"/>
    <w:rsid w:val="00502464"/>
    <w:rsid w:val="00503589"/>
    <w:rsid w:val="00505A9A"/>
    <w:rsid w:val="00505E05"/>
    <w:rsid w:val="00511478"/>
    <w:rsid w:val="00526A2F"/>
    <w:rsid w:val="00527879"/>
    <w:rsid w:val="00530FF9"/>
    <w:rsid w:val="00531EA3"/>
    <w:rsid w:val="005337CB"/>
    <w:rsid w:val="00536D9D"/>
    <w:rsid w:val="00541C64"/>
    <w:rsid w:val="005430AA"/>
    <w:rsid w:val="00546C2D"/>
    <w:rsid w:val="00551F96"/>
    <w:rsid w:val="005561CD"/>
    <w:rsid w:val="005575C7"/>
    <w:rsid w:val="00561C88"/>
    <w:rsid w:val="005632F2"/>
    <w:rsid w:val="00567C44"/>
    <w:rsid w:val="00570EA9"/>
    <w:rsid w:val="00576815"/>
    <w:rsid w:val="005844C4"/>
    <w:rsid w:val="00585514"/>
    <w:rsid w:val="00587106"/>
    <w:rsid w:val="00587B7B"/>
    <w:rsid w:val="005A2B5E"/>
    <w:rsid w:val="005B04AA"/>
    <w:rsid w:val="005B3425"/>
    <w:rsid w:val="005B70B8"/>
    <w:rsid w:val="005B7FC8"/>
    <w:rsid w:val="005C2938"/>
    <w:rsid w:val="005C48C4"/>
    <w:rsid w:val="005C5F90"/>
    <w:rsid w:val="005D40BD"/>
    <w:rsid w:val="005D6573"/>
    <w:rsid w:val="005E13ED"/>
    <w:rsid w:val="005E3610"/>
    <w:rsid w:val="005F2181"/>
    <w:rsid w:val="005F2540"/>
    <w:rsid w:val="005F301B"/>
    <w:rsid w:val="00604534"/>
    <w:rsid w:val="006062D1"/>
    <w:rsid w:val="006171D5"/>
    <w:rsid w:val="0061759B"/>
    <w:rsid w:val="00620BB1"/>
    <w:rsid w:val="0063254A"/>
    <w:rsid w:val="0063277D"/>
    <w:rsid w:val="006331C7"/>
    <w:rsid w:val="00634A13"/>
    <w:rsid w:val="0063765D"/>
    <w:rsid w:val="00640238"/>
    <w:rsid w:val="00640EFF"/>
    <w:rsid w:val="0066227C"/>
    <w:rsid w:val="00675153"/>
    <w:rsid w:val="00676A6F"/>
    <w:rsid w:val="006831D8"/>
    <w:rsid w:val="00691A14"/>
    <w:rsid w:val="00692E45"/>
    <w:rsid w:val="006A3D48"/>
    <w:rsid w:val="006B5348"/>
    <w:rsid w:val="006C56DD"/>
    <w:rsid w:val="006C6818"/>
    <w:rsid w:val="006D1A31"/>
    <w:rsid w:val="006D4D5A"/>
    <w:rsid w:val="006E18ED"/>
    <w:rsid w:val="006F07AD"/>
    <w:rsid w:val="006F41B0"/>
    <w:rsid w:val="00702F70"/>
    <w:rsid w:val="0070568F"/>
    <w:rsid w:val="00734781"/>
    <w:rsid w:val="007355C6"/>
    <w:rsid w:val="00735D17"/>
    <w:rsid w:val="00735F06"/>
    <w:rsid w:val="007404D3"/>
    <w:rsid w:val="00741351"/>
    <w:rsid w:val="00744064"/>
    <w:rsid w:val="007452CC"/>
    <w:rsid w:val="00747858"/>
    <w:rsid w:val="007628BC"/>
    <w:rsid w:val="00762E0E"/>
    <w:rsid w:val="007630F0"/>
    <w:rsid w:val="0078035D"/>
    <w:rsid w:val="00794CE1"/>
    <w:rsid w:val="007A4045"/>
    <w:rsid w:val="007A577F"/>
    <w:rsid w:val="007C1393"/>
    <w:rsid w:val="007C703C"/>
    <w:rsid w:val="007D3F0E"/>
    <w:rsid w:val="007E0BCC"/>
    <w:rsid w:val="007E16AE"/>
    <w:rsid w:val="007E3415"/>
    <w:rsid w:val="007F2FAA"/>
    <w:rsid w:val="007F3479"/>
    <w:rsid w:val="007F78A5"/>
    <w:rsid w:val="00801B21"/>
    <w:rsid w:val="008062FB"/>
    <w:rsid w:val="0080776F"/>
    <w:rsid w:val="00817BC6"/>
    <w:rsid w:val="00825C42"/>
    <w:rsid w:val="00830A3D"/>
    <w:rsid w:val="008318C1"/>
    <w:rsid w:val="0083737E"/>
    <w:rsid w:val="0084225E"/>
    <w:rsid w:val="00844707"/>
    <w:rsid w:val="00857D1D"/>
    <w:rsid w:val="008600D0"/>
    <w:rsid w:val="00860425"/>
    <w:rsid w:val="00870486"/>
    <w:rsid w:val="008724EA"/>
    <w:rsid w:val="0087489C"/>
    <w:rsid w:val="00877A4C"/>
    <w:rsid w:val="008867AD"/>
    <w:rsid w:val="008902AF"/>
    <w:rsid w:val="008949F4"/>
    <w:rsid w:val="00897605"/>
    <w:rsid w:val="00897B70"/>
    <w:rsid w:val="008B028E"/>
    <w:rsid w:val="008B4AA6"/>
    <w:rsid w:val="008B60CE"/>
    <w:rsid w:val="008B69E8"/>
    <w:rsid w:val="008C02D2"/>
    <w:rsid w:val="008C6AD9"/>
    <w:rsid w:val="008C7EBB"/>
    <w:rsid w:val="008D6B95"/>
    <w:rsid w:val="008D7479"/>
    <w:rsid w:val="008E3F3C"/>
    <w:rsid w:val="00906275"/>
    <w:rsid w:val="00910342"/>
    <w:rsid w:val="00917859"/>
    <w:rsid w:val="00924B50"/>
    <w:rsid w:val="009308C1"/>
    <w:rsid w:val="00931086"/>
    <w:rsid w:val="00931CB8"/>
    <w:rsid w:val="00941026"/>
    <w:rsid w:val="00945279"/>
    <w:rsid w:val="00947581"/>
    <w:rsid w:val="00953261"/>
    <w:rsid w:val="00955B10"/>
    <w:rsid w:val="009625AB"/>
    <w:rsid w:val="00981EB9"/>
    <w:rsid w:val="0098647A"/>
    <w:rsid w:val="00993FF9"/>
    <w:rsid w:val="00994254"/>
    <w:rsid w:val="009972CC"/>
    <w:rsid w:val="00997516"/>
    <w:rsid w:val="009B70B0"/>
    <w:rsid w:val="009C45ED"/>
    <w:rsid w:val="009E6451"/>
    <w:rsid w:val="009E7866"/>
    <w:rsid w:val="009F297F"/>
    <w:rsid w:val="009F7815"/>
    <w:rsid w:val="009F7F14"/>
    <w:rsid w:val="00A02D3D"/>
    <w:rsid w:val="00A0548E"/>
    <w:rsid w:val="00A22D39"/>
    <w:rsid w:val="00A278CB"/>
    <w:rsid w:val="00A463C3"/>
    <w:rsid w:val="00A47799"/>
    <w:rsid w:val="00A47B63"/>
    <w:rsid w:val="00A5176C"/>
    <w:rsid w:val="00A63DF7"/>
    <w:rsid w:val="00A65B90"/>
    <w:rsid w:val="00A67D34"/>
    <w:rsid w:val="00A75069"/>
    <w:rsid w:val="00A755FB"/>
    <w:rsid w:val="00A81221"/>
    <w:rsid w:val="00A83152"/>
    <w:rsid w:val="00A83210"/>
    <w:rsid w:val="00A84CF9"/>
    <w:rsid w:val="00A87DC5"/>
    <w:rsid w:val="00A93095"/>
    <w:rsid w:val="00A935B7"/>
    <w:rsid w:val="00A94C98"/>
    <w:rsid w:val="00AA0B36"/>
    <w:rsid w:val="00AC27C2"/>
    <w:rsid w:val="00AC33CE"/>
    <w:rsid w:val="00AD0D42"/>
    <w:rsid w:val="00AD5532"/>
    <w:rsid w:val="00AD582A"/>
    <w:rsid w:val="00AD5AFD"/>
    <w:rsid w:val="00AD6366"/>
    <w:rsid w:val="00AE0F0F"/>
    <w:rsid w:val="00AE6F74"/>
    <w:rsid w:val="00AF182F"/>
    <w:rsid w:val="00AF3726"/>
    <w:rsid w:val="00B04E3B"/>
    <w:rsid w:val="00B16D7F"/>
    <w:rsid w:val="00B31E5B"/>
    <w:rsid w:val="00B3582A"/>
    <w:rsid w:val="00B50C46"/>
    <w:rsid w:val="00B533FB"/>
    <w:rsid w:val="00B56645"/>
    <w:rsid w:val="00B679FC"/>
    <w:rsid w:val="00B71FDA"/>
    <w:rsid w:val="00B75B20"/>
    <w:rsid w:val="00B843E4"/>
    <w:rsid w:val="00B90440"/>
    <w:rsid w:val="00B977CA"/>
    <w:rsid w:val="00BA02FF"/>
    <w:rsid w:val="00BB4BFF"/>
    <w:rsid w:val="00BC2182"/>
    <w:rsid w:val="00BD0010"/>
    <w:rsid w:val="00BD03EF"/>
    <w:rsid w:val="00BD70B2"/>
    <w:rsid w:val="00BE4071"/>
    <w:rsid w:val="00BF6E41"/>
    <w:rsid w:val="00C00C97"/>
    <w:rsid w:val="00C00FBD"/>
    <w:rsid w:val="00C037B8"/>
    <w:rsid w:val="00C12AE8"/>
    <w:rsid w:val="00C15542"/>
    <w:rsid w:val="00C20023"/>
    <w:rsid w:val="00C21549"/>
    <w:rsid w:val="00C25721"/>
    <w:rsid w:val="00C31A51"/>
    <w:rsid w:val="00C410BB"/>
    <w:rsid w:val="00C514F6"/>
    <w:rsid w:val="00C5389C"/>
    <w:rsid w:val="00C56771"/>
    <w:rsid w:val="00C65ADF"/>
    <w:rsid w:val="00C67C1E"/>
    <w:rsid w:val="00C706B4"/>
    <w:rsid w:val="00C83C4A"/>
    <w:rsid w:val="00C8457E"/>
    <w:rsid w:val="00C92228"/>
    <w:rsid w:val="00C9230D"/>
    <w:rsid w:val="00C9398F"/>
    <w:rsid w:val="00CA5D4E"/>
    <w:rsid w:val="00CB060D"/>
    <w:rsid w:val="00CB0B89"/>
    <w:rsid w:val="00CB6D71"/>
    <w:rsid w:val="00CB7EDC"/>
    <w:rsid w:val="00CD3E02"/>
    <w:rsid w:val="00CD45DC"/>
    <w:rsid w:val="00CD5B14"/>
    <w:rsid w:val="00CF11D2"/>
    <w:rsid w:val="00CF3891"/>
    <w:rsid w:val="00D049E4"/>
    <w:rsid w:val="00D16594"/>
    <w:rsid w:val="00D2793D"/>
    <w:rsid w:val="00D27D7C"/>
    <w:rsid w:val="00D314C5"/>
    <w:rsid w:val="00D31DE7"/>
    <w:rsid w:val="00D36CFE"/>
    <w:rsid w:val="00D4134E"/>
    <w:rsid w:val="00D43028"/>
    <w:rsid w:val="00D50693"/>
    <w:rsid w:val="00D5421A"/>
    <w:rsid w:val="00D55013"/>
    <w:rsid w:val="00D55635"/>
    <w:rsid w:val="00D56EF3"/>
    <w:rsid w:val="00D574A2"/>
    <w:rsid w:val="00D64172"/>
    <w:rsid w:val="00D74D9D"/>
    <w:rsid w:val="00D82830"/>
    <w:rsid w:val="00D832BC"/>
    <w:rsid w:val="00D861DE"/>
    <w:rsid w:val="00D90644"/>
    <w:rsid w:val="00D91B8C"/>
    <w:rsid w:val="00D9320F"/>
    <w:rsid w:val="00DA075A"/>
    <w:rsid w:val="00DA676F"/>
    <w:rsid w:val="00DB126F"/>
    <w:rsid w:val="00DB493A"/>
    <w:rsid w:val="00DC736C"/>
    <w:rsid w:val="00DF3CBD"/>
    <w:rsid w:val="00E01555"/>
    <w:rsid w:val="00E13DF1"/>
    <w:rsid w:val="00E140EE"/>
    <w:rsid w:val="00E243BF"/>
    <w:rsid w:val="00E340C6"/>
    <w:rsid w:val="00E4108D"/>
    <w:rsid w:val="00E43CD6"/>
    <w:rsid w:val="00E52A74"/>
    <w:rsid w:val="00E66D89"/>
    <w:rsid w:val="00E7182A"/>
    <w:rsid w:val="00E718F8"/>
    <w:rsid w:val="00E82635"/>
    <w:rsid w:val="00E844C7"/>
    <w:rsid w:val="00E869DC"/>
    <w:rsid w:val="00E87C6B"/>
    <w:rsid w:val="00E942A0"/>
    <w:rsid w:val="00E97417"/>
    <w:rsid w:val="00EA24E3"/>
    <w:rsid w:val="00EA4466"/>
    <w:rsid w:val="00EA75F3"/>
    <w:rsid w:val="00EB01A1"/>
    <w:rsid w:val="00EB07F1"/>
    <w:rsid w:val="00EB29CF"/>
    <w:rsid w:val="00EB5AE1"/>
    <w:rsid w:val="00EB7A44"/>
    <w:rsid w:val="00EB7E93"/>
    <w:rsid w:val="00EC4537"/>
    <w:rsid w:val="00EC45A7"/>
    <w:rsid w:val="00EC5B9B"/>
    <w:rsid w:val="00ED1B28"/>
    <w:rsid w:val="00ED614B"/>
    <w:rsid w:val="00ED7CDF"/>
    <w:rsid w:val="00EF16E4"/>
    <w:rsid w:val="00EF5B32"/>
    <w:rsid w:val="00F12277"/>
    <w:rsid w:val="00F12AF9"/>
    <w:rsid w:val="00F13A5C"/>
    <w:rsid w:val="00F271B2"/>
    <w:rsid w:val="00F31A3A"/>
    <w:rsid w:val="00F33CDE"/>
    <w:rsid w:val="00F3460D"/>
    <w:rsid w:val="00F35A3C"/>
    <w:rsid w:val="00F4005F"/>
    <w:rsid w:val="00F412C1"/>
    <w:rsid w:val="00F44219"/>
    <w:rsid w:val="00F45024"/>
    <w:rsid w:val="00F459E6"/>
    <w:rsid w:val="00F468BE"/>
    <w:rsid w:val="00F512E1"/>
    <w:rsid w:val="00F52B77"/>
    <w:rsid w:val="00F54074"/>
    <w:rsid w:val="00F664C2"/>
    <w:rsid w:val="00F6679E"/>
    <w:rsid w:val="00F82D8A"/>
    <w:rsid w:val="00F866FB"/>
    <w:rsid w:val="00F93C50"/>
    <w:rsid w:val="00FA15D5"/>
    <w:rsid w:val="00FA6FB9"/>
    <w:rsid w:val="00FB330B"/>
    <w:rsid w:val="00FB795F"/>
    <w:rsid w:val="00FC69D3"/>
    <w:rsid w:val="00FC7D2C"/>
    <w:rsid w:val="00FD2AF5"/>
    <w:rsid w:val="00FD62AD"/>
    <w:rsid w:val="00FD7209"/>
    <w:rsid w:val="00FD75BC"/>
    <w:rsid w:val="00FF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5ADF"/>
    <w:pPr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C65ADF"/>
    <w:pPr>
      <w:keepNext/>
      <w:numPr>
        <w:numId w:val="1"/>
      </w:numPr>
      <w:spacing w:before="0" w:after="60"/>
      <w:jc w:val="center"/>
      <w:outlineLvl w:val="0"/>
    </w:pPr>
    <w:rPr>
      <w:rFonts w:cs="Arial"/>
      <w:b/>
      <w:bCs/>
      <w:caps/>
      <w:kern w:val="20"/>
      <w:sz w:val="32"/>
      <w:szCs w:val="32"/>
    </w:rPr>
  </w:style>
  <w:style w:type="paragraph" w:styleId="Nadpis2">
    <w:name w:val="heading 2"/>
    <w:basedOn w:val="Nadpis3"/>
    <w:next w:val="Normln"/>
    <w:link w:val="Nadpis2Char"/>
    <w:qFormat/>
    <w:rsid w:val="00C65ADF"/>
    <w:pPr>
      <w:numPr>
        <w:ilvl w:val="1"/>
      </w:numPr>
      <w:spacing w:before="240"/>
      <w:outlineLvl w:val="1"/>
    </w:pPr>
    <w:rPr>
      <w:lang w:val="cs-CZ"/>
    </w:rPr>
  </w:style>
  <w:style w:type="paragraph" w:styleId="Nadpis3">
    <w:name w:val="heading 3"/>
    <w:basedOn w:val="Normln"/>
    <w:next w:val="Normln"/>
    <w:link w:val="Nadpis3Char"/>
    <w:qFormat/>
    <w:rsid w:val="00C65ADF"/>
    <w:pPr>
      <w:keepNext/>
      <w:numPr>
        <w:ilvl w:val="2"/>
        <w:numId w:val="1"/>
      </w:numPr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65AD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65AD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65ADF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qFormat/>
    <w:rsid w:val="00C65ADF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C65ADF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Nadpis9">
    <w:name w:val="heading 9"/>
    <w:basedOn w:val="Normln"/>
    <w:next w:val="Normln"/>
    <w:link w:val="Nadpis9Char"/>
    <w:qFormat/>
    <w:rsid w:val="00C65AD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65ADF"/>
    <w:rPr>
      <w:rFonts w:ascii="Times New Roman" w:eastAsia="Times New Roman" w:hAnsi="Times New Roman" w:cs="Arial"/>
      <w:b/>
      <w:bCs/>
      <w:caps/>
      <w:kern w:val="20"/>
      <w:sz w:val="32"/>
      <w:szCs w:val="32"/>
      <w:lang w:val="en-US" w:eastAsia="cs-CZ"/>
    </w:rPr>
  </w:style>
  <w:style w:type="character" w:customStyle="1" w:styleId="Nadpis2Char">
    <w:name w:val="Nadpis 2 Char"/>
    <w:basedOn w:val="Standardnpsmoodstavce"/>
    <w:link w:val="Nadpis2"/>
    <w:rsid w:val="00C65ADF"/>
    <w:rPr>
      <w:rFonts w:ascii="Times New Roman" w:eastAsia="Times New Roman" w:hAnsi="Times New Roman" w:cs="Arial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C65ADF"/>
    <w:rPr>
      <w:rFonts w:ascii="Times New Roman" w:eastAsia="Times New Roman" w:hAnsi="Times New Roman" w:cs="Arial"/>
      <w:b/>
      <w:bCs/>
      <w:sz w:val="26"/>
      <w:szCs w:val="26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C65ADF"/>
    <w:rPr>
      <w:rFonts w:ascii="Times New Roman" w:eastAsia="Times New Roman" w:hAnsi="Times New Roman" w:cs="Times New Roman"/>
      <w:b/>
      <w:bCs/>
      <w:sz w:val="28"/>
      <w:szCs w:val="28"/>
      <w:lang w:val="en-US" w:eastAsia="cs-CZ"/>
    </w:rPr>
  </w:style>
  <w:style w:type="character" w:customStyle="1" w:styleId="Nadpis5Char">
    <w:name w:val="Nadpis 5 Char"/>
    <w:basedOn w:val="Standardnpsmoodstavce"/>
    <w:link w:val="Nadpis5"/>
    <w:rsid w:val="00C65ADF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cs-CZ"/>
    </w:rPr>
  </w:style>
  <w:style w:type="character" w:customStyle="1" w:styleId="Nadpis6Char">
    <w:name w:val="Nadpis 6 Char"/>
    <w:basedOn w:val="Standardnpsmoodstavce"/>
    <w:link w:val="Nadpis6"/>
    <w:rsid w:val="00C65ADF"/>
    <w:rPr>
      <w:rFonts w:ascii="Times New Roman" w:eastAsia="Times New Roman" w:hAnsi="Times New Roman" w:cs="Times New Roman"/>
      <w:b/>
      <w:bCs/>
      <w:lang w:val="en-US" w:eastAsia="cs-CZ"/>
    </w:rPr>
  </w:style>
  <w:style w:type="character" w:customStyle="1" w:styleId="Nadpis7Char">
    <w:name w:val="Nadpis 7 Char"/>
    <w:basedOn w:val="Standardnpsmoodstavce"/>
    <w:link w:val="Nadpis7"/>
    <w:rsid w:val="00C65ADF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Nadpis8Char">
    <w:name w:val="Nadpis 8 Char"/>
    <w:basedOn w:val="Standardnpsmoodstavce"/>
    <w:link w:val="Nadpis8"/>
    <w:rsid w:val="00C65ADF"/>
    <w:rPr>
      <w:rFonts w:ascii="Times New Roman" w:eastAsia="Times New Roman" w:hAnsi="Times New Roman" w:cs="Times New Roman"/>
      <w:i/>
      <w:iCs/>
      <w:sz w:val="24"/>
      <w:szCs w:val="24"/>
      <w:lang w:val="en-US" w:eastAsia="cs-CZ"/>
    </w:rPr>
  </w:style>
  <w:style w:type="character" w:customStyle="1" w:styleId="Nadpis9Char">
    <w:name w:val="Nadpis 9 Char"/>
    <w:basedOn w:val="Standardnpsmoodstavce"/>
    <w:link w:val="Nadpis9"/>
    <w:rsid w:val="00C65ADF"/>
    <w:rPr>
      <w:rFonts w:ascii="Arial" w:eastAsia="Times New Roman" w:hAnsi="Arial" w:cs="Arial"/>
      <w:lang w:val="en-US" w:eastAsia="cs-CZ"/>
    </w:rPr>
  </w:style>
  <w:style w:type="paragraph" w:customStyle="1" w:styleId="Author">
    <w:name w:val="Author"/>
    <w:basedOn w:val="Normln"/>
    <w:rsid w:val="00C65ADF"/>
    <w:pPr>
      <w:ind w:firstLine="0"/>
      <w:jc w:val="center"/>
    </w:pPr>
    <w:rPr>
      <w:i/>
    </w:rPr>
  </w:style>
  <w:style w:type="paragraph" w:customStyle="1" w:styleId="FigureTable-HeadShort">
    <w:name w:val="FigureTable-HeadShort"/>
    <w:basedOn w:val="Normln"/>
    <w:rsid w:val="00C65ADF"/>
    <w:pPr>
      <w:spacing w:after="120"/>
      <w:ind w:firstLine="0"/>
      <w:jc w:val="center"/>
    </w:pPr>
  </w:style>
  <w:style w:type="paragraph" w:customStyle="1" w:styleId="Table-text">
    <w:name w:val="Table-text"/>
    <w:basedOn w:val="Normln"/>
    <w:rsid w:val="00C65ADF"/>
    <w:pPr>
      <w:spacing w:before="0"/>
      <w:ind w:firstLine="0"/>
      <w:jc w:val="left"/>
    </w:pPr>
    <w:rPr>
      <w:szCs w:val="20"/>
    </w:rPr>
  </w:style>
  <w:style w:type="paragraph" w:customStyle="1" w:styleId="NormalInEquation">
    <w:name w:val="NormalInEquation"/>
    <w:basedOn w:val="Normln"/>
    <w:next w:val="Normln"/>
    <w:rsid w:val="00C65ADF"/>
    <w:pPr>
      <w:spacing w:before="0"/>
      <w:ind w:firstLine="0"/>
    </w:pPr>
    <w:rPr>
      <w:szCs w:val="20"/>
    </w:rPr>
  </w:style>
  <w:style w:type="paragraph" w:customStyle="1" w:styleId="Equation">
    <w:name w:val="Equation"/>
    <w:basedOn w:val="Normln"/>
    <w:next w:val="NormalInEquation"/>
    <w:rsid w:val="00C65ADF"/>
    <w:pPr>
      <w:tabs>
        <w:tab w:val="center" w:pos="4704"/>
        <w:tab w:val="right" w:pos="9379"/>
      </w:tabs>
      <w:spacing w:before="0"/>
      <w:ind w:firstLine="0"/>
    </w:pPr>
  </w:style>
  <w:style w:type="paragraph" w:customStyle="1" w:styleId="Figure">
    <w:name w:val="Figure"/>
    <w:basedOn w:val="Normln"/>
    <w:rsid w:val="00C65ADF"/>
    <w:pPr>
      <w:ind w:firstLine="0"/>
      <w:jc w:val="center"/>
    </w:pPr>
  </w:style>
  <w:style w:type="paragraph" w:customStyle="1" w:styleId="Table-text-Italic">
    <w:name w:val="Table-text -Italic"/>
    <w:basedOn w:val="Table-text"/>
    <w:autoRedefine/>
    <w:rsid w:val="00C65ADF"/>
    <w:pPr>
      <w:jc w:val="center"/>
    </w:pPr>
    <w:rPr>
      <w:i/>
      <w:iCs/>
      <w:szCs w:val="22"/>
    </w:rPr>
  </w:style>
  <w:style w:type="paragraph" w:customStyle="1" w:styleId="Table-text-center">
    <w:name w:val="Table-text - center"/>
    <w:basedOn w:val="Table-text"/>
    <w:rsid w:val="00C65ADF"/>
    <w:pPr>
      <w:jc w:val="center"/>
    </w:pPr>
  </w:style>
  <w:style w:type="paragraph" w:customStyle="1" w:styleId="Abstract-text">
    <w:name w:val="Abstract-text"/>
    <w:basedOn w:val="Normln"/>
    <w:rsid w:val="00C65ADF"/>
    <w:pPr>
      <w:ind w:left="510" w:right="510" w:firstLine="0"/>
    </w:pPr>
    <w:rPr>
      <w:b/>
    </w:rPr>
  </w:style>
  <w:style w:type="paragraph" w:customStyle="1" w:styleId="Abstract">
    <w:name w:val="Abstract"/>
    <w:basedOn w:val="Abstract-text"/>
    <w:rsid w:val="00C65ADF"/>
    <w:pPr>
      <w:spacing w:before="240"/>
      <w:jc w:val="center"/>
    </w:pPr>
  </w:style>
  <w:style w:type="paragraph" w:customStyle="1" w:styleId="References">
    <w:name w:val="References"/>
    <w:basedOn w:val="Nadpis3"/>
    <w:next w:val="References-item"/>
    <w:rsid w:val="00C65ADF"/>
    <w:pPr>
      <w:numPr>
        <w:ilvl w:val="0"/>
        <w:numId w:val="0"/>
      </w:numPr>
    </w:pPr>
  </w:style>
  <w:style w:type="paragraph" w:customStyle="1" w:styleId="Author-Contact">
    <w:name w:val="Author-Contact"/>
    <w:basedOn w:val="Normln"/>
    <w:rsid w:val="00C65ADF"/>
    <w:pPr>
      <w:spacing w:before="0"/>
      <w:ind w:firstLine="0"/>
    </w:pPr>
  </w:style>
  <w:style w:type="paragraph" w:customStyle="1" w:styleId="References-item">
    <w:name w:val="References-item"/>
    <w:basedOn w:val="Normln"/>
    <w:rsid w:val="00C65ADF"/>
    <w:pPr>
      <w:numPr>
        <w:numId w:val="2"/>
      </w:numPr>
      <w:spacing w:before="0"/>
    </w:pPr>
  </w:style>
  <w:style w:type="paragraph" w:customStyle="1" w:styleId="Affiliation">
    <w:name w:val="Affiliation"/>
    <w:basedOn w:val="Normln"/>
    <w:rsid w:val="00C65ADF"/>
    <w:pPr>
      <w:ind w:firstLine="0"/>
      <w:jc w:val="center"/>
    </w:pPr>
  </w:style>
  <w:style w:type="character" w:customStyle="1" w:styleId="TableHeadText">
    <w:name w:val="TableHeadText"/>
    <w:basedOn w:val="Standardnpsmoodstavce"/>
    <w:rsid w:val="00C65ADF"/>
    <w:rPr>
      <w:smallCaps/>
    </w:rPr>
  </w:style>
  <w:style w:type="character" w:customStyle="1" w:styleId="ReferenceBookTitle">
    <w:name w:val="ReferenceBookTitle"/>
    <w:basedOn w:val="Standardnpsmoodstavce"/>
    <w:rsid w:val="00C65ADF"/>
    <w:rPr>
      <w:i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5AD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ADF"/>
    <w:rPr>
      <w:rFonts w:ascii="Tahoma" w:eastAsia="Times New Roman" w:hAnsi="Tahoma" w:cs="Tahoma"/>
      <w:sz w:val="16"/>
      <w:szCs w:val="16"/>
      <w:lang w:val="en-US" w:eastAsia="cs-CZ"/>
    </w:rPr>
  </w:style>
  <w:style w:type="paragraph" w:styleId="Odstavecseseznamem">
    <w:name w:val="List Paragraph"/>
    <w:basedOn w:val="Normln"/>
    <w:uiPriority w:val="34"/>
    <w:qFormat/>
    <w:rsid w:val="001B4F6B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22B6A"/>
    <w:rPr>
      <w:color w:val="808080"/>
    </w:rPr>
  </w:style>
  <w:style w:type="table" w:styleId="Mkatabulky">
    <w:name w:val="Table Grid"/>
    <w:basedOn w:val="Normlntabulka"/>
    <w:uiPriority w:val="59"/>
    <w:rsid w:val="008B6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3718</TotalTime>
  <Pages>9</Pages>
  <Words>3193</Words>
  <Characters>18842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Vojčinák</dc:creator>
  <cp:keywords/>
  <dc:description/>
  <cp:lastModifiedBy>Petr Vojčinák</cp:lastModifiedBy>
  <cp:revision>440</cp:revision>
  <dcterms:created xsi:type="dcterms:W3CDTF">2009-10-23T11:41:00Z</dcterms:created>
  <dcterms:modified xsi:type="dcterms:W3CDTF">2009-10-26T20:09:00Z</dcterms:modified>
</cp:coreProperties>
</file>